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81" w:rsidRDefault="00FC3381" w:rsidP="00907825">
      <w:pPr>
        <w:jc w:val="center"/>
        <w:rPr>
          <w:lang w:val="fr-FR"/>
        </w:rPr>
      </w:pPr>
      <w:bookmarkStart w:id="0" w:name="_GoBack"/>
      <w:bookmarkEnd w:id="0"/>
    </w:p>
    <w:p w:rsidR="00FC3381" w:rsidRPr="00E02897" w:rsidRDefault="00FC3381" w:rsidP="00907825">
      <w:pPr>
        <w:jc w:val="center"/>
        <w:rPr>
          <w:lang w:val="fr-FR"/>
        </w:rPr>
      </w:pPr>
    </w:p>
    <w:p w:rsidR="00FC3381" w:rsidRPr="00E02897" w:rsidRDefault="00FC3381" w:rsidP="00907825">
      <w:pPr>
        <w:pStyle w:val="DecHTitle"/>
        <w:rPr>
          <w:lang w:val="fr-FR"/>
        </w:rPr>
      </w:pPr>
      <w:r>
        <w:rPr>
          <w:szCs w:val="24"/>
          <w:lang w:val="fr-FR"/>
        </w:rPr>
        <w:t>DEUXIÈME SECTION</w:t>
      </w:r>
    </w:p>
    <w:p w:rsidR="00FC3381" w:rsidRPr="00E02897" w:rsidRDefault="00FC3381" w:rsidP="00907825">
      <w:pPr>
        <w:pStyle w:val="DecHTitle"/>
        <w:rPr>
          <w:caps/>
          <w:sz w:val="32"/>
          <w:lang w:val="fr-FR"/>
        </w:rPr>
      </w:pPr>
      <w:r w:rsidRPr="00E02897">
        <w:rPr>
          <w:lang w:val="fr-FR"/>
        </w:rPr>
        <w:t>DÉCISION</w:t>
      </w:r>
    </w:p>
    <w:p w:rsidR="00FC3381" w:rsidRPr="005D4EF5" w:rsidRDefault="00FC3381" w:rsidP="00907825">
      <w:pPr>
        <w:pStyle w:val="ECHRTitleCentre2"/>
        <w:rPr>
          <w:lang w:val="fr-FR"/>
        </w:rPr>
      </w:pPr>
      <w:r w:rsidRPr="005D4EF5">
        <w:rPr>
          <w:lang w:val="fr-FR"/>
        </w:rPr>
        <w:t>Requête n</w:t>
      </w:r>
      <w:r w:rsidRPr="005D4EF5">
        <w:rPr>
          <w:vertAlign w:val="superscript"/>
          <w:lang w:val="fr-FR"/>
        </w:rPr>
        <w:t>o</w:t>
      </w:r>
      <w:r w:rsidRPr="005D4EF5">
        <w:rPr>
          <w:lang w:val="fr-FR"/>
        </w:rPr>
        <w:t xml:space="preserve"> 5490/03</w:t>
      </w:r>
      <w:r w:rsidRPr="005D4EF5">
        <w:rPr>
          <w:lang w:val="fr-FR"/>
        </w:rPr>
        <w:br/>
        <w:t>Angela GIULIANI</w:t>
      </w:r>
      <w:r w:rsidRPr="005D4EF5">
        <w:rPr>
          <w:lang w:val="fr-FR"/>
        </w:rPr>
        <w:br/>
        <w:t>contre l</w:t>
      </w:r>
      <w:r>
        <w:rPr>
          <w:lang w:val="fr-FR"/>
        </w:rPr>
        <w:t>’</w:t>
      </w:r>
      <w:r w:rsidRPr="005D4EF5">
        <w:rPr>
          <w:lang w:val="fr-FR"/>
        </w:rPr>
        <w:t>Italie</w:t>
      </w:r>
    </w:p>
    <w:p w:rsidR="00FC3381" w:rsidRPr="00905EBC" w:rsidRDefault="00FC3381" w:rsidP="00EB75D9">
      <w:pPr>
        <w:pStyle w:val="ECHRPara"/>
        <w:rPr>
          <w:lang w:val="fr-FR"/>
        </w:rPr>
      </w:pPr>
      <w:r w:rsidRPr="00905EBC">
        <w:rPr>
          <w:lang w:val="fr-FR"/>
        </w:rPr>
        <w:t>La Cour européenne des droits de l</w:t>
      </w:r>
      <w:r>
        <w:rPr>
          <w:lang w:val="fr-FR"/>
        </w:rPr>
        <w:t>’</w:t>
      </w:r>
      <w:r w:rsidRPr="00905EBC">
        <w:rPr>
          <w:lang w:val="fr-FR"/>
        </w:rPr>
        <w:t>homme (</w:t>
      </w:r>
      <w:r>
        <w:rPr>
          <w:lang w:val="fr-FR"/>
        </w:rPr>
        <w:t>deuxième section</w:t>
      </w:r>
      <w:r w:rsidRPr="00905EBC">
        <w:rPr>
          <w:lang w:val="fr-FR"/>
        </w:rPr>
        <w:t>), siégeant le</w:t>
      </w:r>
      <w:r>
        <w:rPr>
          <w:lang w:val="fr-FR"/>
        </w:rPr>
        <w:t xml:space="preserve"> 30 septembre 2014</w:t>
      </w:r>
      <w:r w:rsidRPr="00905EBC">
        <w:rPr>
          <w:lang w:val="fr-FR"/>
        </w:rPr>
        <w:t xml:space="preserve"> en un comité composé de :</w:t>
      </w:r>
    </w:p>
    <w:p w:rsidR="00FC3381" w:rsidRPr="006F3FE5" w:rsidRDefault="00FC3381" w:rsidP="007B48D0">
      <w:pPr>
        <w:pStyle w:val="ECHRDecisionBody"/>
        <w:rPr>
          <w:lang w:val="fr-FR"/>
        </w:rPr>
      </w:pPr>
      <w:r>
        <w:rPr>
          <w:lang w:val="fr-FR"/>
        </w:rPr>
        <w:tab/>
      </w:r>
      <w:r w:rsidRPr="006F3FE5">
        <w:rPr>
          <w:lang w:val="fr-FR"/>
        </w:rPr>
        <w:t>András Sajó,</w:t>
      </w:r>
      <w:r w:rsidRPr="006F3FE5">
        <w:rPr>
          <w:i/>
          <w:lang w:val="fr-FR"/>
        </w:rPr>
        <w:t xml:space="preserve"> président,</w:t>
      </w:r>
      <w:r w:rsidRPr="006F3FE5">
        <w:rPr>
          <w:i/>
          <w:lang w:val="fr-FR"/>
        </w:rPr>
        <w:br/>
      </w:r>
      <w:r w:rsidRPr="006F3FE5">
        <w:rPr>
          <w:lang w:val="fr-FR"/>
        </w:rPr>
        <w:tab/>
        <w:t>Helen Keller,</w:t>
      </w:r>
      <w:r w:rsidRPr="006F3FE5">
        <w:rPr>
          <w:i/>
          <w:lang w:val="fr-FR"/>
        </w:rPr>
        <w:br/>
      </w:r>
      <w:r w:rsidRPr="006F3FE5">
        <w:rPr>
          <w:lang w:val="fr-FR"/>
        </w:rPr>
        <w:tab/>
        <w:t>Robert Spano,</w:t>
      </w:r>
      <w:r w:rsidRPr="006F3FE5">
        <w:rPr>
          <w:i/>
          <w:lang w:val="fr-FR"/>
        </w:rPr>
        <w:t xml:space="preserve"> juges,</w:t>
      </w:r>
    </w:p>
    <w:p w:rsidR="00FC3381" w:rsidRPr="00905EBC" w:rsidRDefault="00FC3381" w:rsidP="007B48D0">
      <w:pPr>
        <w:pStyle w:val="ECHRDecisionBody"/>
        <w:rPr>
          <w:lang w:val="fr-FR"/>
        </w:rPr>
      </w:pPr>
      <w:r w:rsidRPr="00905EBC">
        <w:rPr>
          <w:lang w:val="fr-FR"/>
        </w:rPr>
        <w:t xml:space="preserve">et de </w:t>
      </w:r>
      <w:r>
        <w:rPr>
          <w:lang w:val="fr-FR"/>
        </w:rPr>
        <w:t>Abel</w:t>
      </w:r>
      <w:r w:rsidRPr="00905EBC">
        <w:rPr>
          <w:lang w:val="fr-FR"/>
        </w:rPr>
        <w:t xml:space="preserve"> </w:t>
      </w:r>
      <w:r>
        <w:rPr>
          <w:lang w:val="fr-FR"/>
        </w:rPr>
        <w:t>Campos</w:t>
      </w:r>
      <w:r w:rsidRPr="00905EBC">
        <w:rPr>
          <w:lang w:val="fr-FR"/>
        </w:rPr>
        <w:t xml:space="preserve">, </w:t>
      </w:r>
      <w:r w:rsidRPr="00905EBC">
        <w:rPr>
          <w:i/>
          <w:lang w:val="fr-FR"/>
        </w:rPr>
        <w:t>greffier adjoint de section</w:t>
      </w:r>
      <w:r w:rsidRPr="00905EBC">
        <w:rPr>
          <w:lang w:val="fr-FR"/>
        </w:rPr>
        <w:t>,</w:t>
      </w:r>
    </w:p>
    <w:p w:rsidR="00FC3381" w:rsidRPr="00905EBC" w:rsidRDefault="00FC3381" w:rsidP="00EB75D9">
      <w:pPr>
        <w:pStyle w:val="ECHRPara"/>
        <w:rPr>
          <w:lang w:val="fr-FR"/>
        </w:rPr>
      </w:pPr>
      <w:r w:rsidRPr="00905EBC">
        <w:rPr>
          <w:lang w:val="fr-FR"/>
        </w:rPr>
        <w:t xml:space="preserve">Vu la requête susmentionnée introduite le </w:t>
      </w:r>
      <w:r>
        <w:rPr>
          <w:lang w:val="fr-FR"/>
        </w:rPr>
        <w:t>18 novembre 1998</w:t>
      </w:r>
      <w:r w:rsidRPr="00905EBC">
        <w:rPr>
          <w:lang w:val="fr-FR"/>
        </w:rPr>
        <w:t>,</w:t>
      </w:r>
    </w:p>
    <w:p w:rsidR="00FC3381" w:rsidRPr="00905EBC" w:rsidRDefault="00FC3381" w:rsidP="00EB75D9">
      <w:pPr>
        <w:pStyle w:val="ECHRPara"/>
        <w:rPr>
          <w:lang w:val="fr-FR"/>
        </w:rPr>
      </w:pPr>
      <w:r w:rsidRPr="00905EBC">
        <w:rPr>
          <w:lang w:val="fr-FR"/>
        </w:rPr>
        <w:t>Vu les observations soumises par le gouvernement défendeur et celles présentées en réponse par la requérante,</w:t>
      </w:r>
    </w:p>
    <w:p w:rsidR="00FC3381" w:rsidRPr="00905EBC" w:rsidRDefault="00FC3381" w:rsidP="00EB75D9">
      <w:pPr>
        <w:pStyle w:val="ECHRPara"/>
        <w:rPr>
          <w:lang w:val="fr-FR"/>
        </w:rPr>
      </w:pPr>
      <w:r w:rsidRPr="00905EBC">
        <w:rPr>
          <w:lang w:val="fr-FR"/>
        </w:rPr>
        <w:t>Après en avoir délibéré, rend la décision suivante :</w:t>
      </w:r>
    </w:p>
    <w:p w:rsidR="00FC3381" w:rsidRPr="00905EBC" w:rsidRDefault="00FC3381" w:rsidP="00EB75D9">
      <w:pPr>
        <w:pStyle w:val="ECHRTitle1"/>
        <w:rPr>
          <w:lang w:val="fr-FR"/>
        </w:rPr>
      </w:pPr>
      <w:r w:rsidRPr="00905EBC">
        <w:rPr>
          <w:lang w:val="fr-FR"/>
        </w:rPr>
        <w:t>EN FAIT</w:t>
      </w:r>
    </w:p>
    <w:p w:rsidR="00FC3381" w:rsidRPr="0088112B" w:rsidRDefault="00FC3381" w:rsidP="00EB75D9">
      <w:pPr>
        <w:pStyle w:val="ECHRPara"/>
        <w:rPr>
          <w:lang w:val="fr-FR"/>
        </w:rPr>
      </w:pPr>
      <w:r w:rsidRPr="00905EBC">
        <w:rPr>
          <w:lang w:val="fr-FR"/>
        </w:rPr>
        <w:t>La requérante, M</w:t>
      </w:r>
      <w:r w:rsidRPr="00905EBC">
        <w:rPr>
          <w:vertAlign w:val="superscript"/>
          <w:lang w:val="fr-FR"/>
        </w:rPr>
        <w:t>me</w:t>
      </w:r>
      <w:r w:rsidRPr="00905EBC">
        <w:rPr>
          <w:lang w:val="fr-FR"/>
        </w:rPr>
        <w:t xml:space="preserve"> </w:t>
      </w:r>
      <w:r>
        <w:rPr>
          <w:lang w:val="fr-FR"/>
        </w:rPr>
        <w:t>Angela</w:t>
      </w:r>
      <w:r w:rsidRPr="00905EBC">
        <w:rPr>
          <w:lang w:val="fr-FR"/>
        </w:rPr>
        <w:t xml:space="preserve"> </w:t>
      </w:r>
      <w:r>
        <w:rPr>
          <w:lang w:val="fr-FR"/>
        </w:rPr>
        <w:t>Giuliani</w:t>
      </w:r>
      <w:r w:rsidRPr="00905EBC">
        <w:rPr>
          <w:lang w:val="fr-FR"/>
        </w:rPr>
        <w:t xml:space="preserve">, est une ressortissante </w:t>
      </w:r>
      <w:r>
        <w:rPr>
          <w:lang w:val="fr-FR"/>
        </w:rPr>
        <w:t>italienne</w:t>
      </w:r>
      <w:r w:rsidRPr="00905EBC">
        <w:rPr>
          <w:lang w:val="fr-FR"/>
        </w:rPr>
        <w:t xml:space="preserve"> née en </w:t>
      </w:r>
      <w:r>
        <w:rPr>
          <w:lang w:val="fr-FR"/>
        </w:rPr>
        <w:t>1940</w:t>
      </w:r>
      <w:r w:rsidRPr="00905EBC">
        <w:rPr>
          <w:lang w:val="fr-FR"/>
        </w:rPr>
        <w:t xml:space="preserve"> et résidant à </w:t>
      </w:r>
      <w:r>
        <w:rPr>
          <w:lang w:val="fr-FR"/>
        </w:rPr>
        <w:t>Cerreto Sannita</w:t>
      </w:r>
      <w:r w:rsidRPr="00905EBC">
        <w:rPr>
          <w:lang w:val="fr-FR"/>
        </w:rPr>
        <w:t xml:space="preserve">. </w:t>
      </w:r>
      <w:r w:rsidRPr="0088112B">
        <w:rPr>
          <w:lang w:val="fr-FR"/>
        </w:rPr>
        <w:t xml:space="preserve">Elle est représentée devant la Cour par </w:t>
      </w:r>
      <w:r w:rsidRPr="007A6B2B">
        <w:rPr>
          <w:lang w:val="fr-FR"/>
        </w:rPr>
        <w:t>M</w:t>
      </w:r>
      <w:r>
        <w:rPr>
          <w:vertAlign w:val="superscript"/>
          <w:lang w:val="fr-FR"/>
        </w:rPr>
        <w:t>e</w:t>
      </w:r>
      <w:r w:rsidRPr="0088112B">
        <w:rPr>
          <w:lang w:val="fr-FR"/>
        </w:rPr>
        <w:t xml:space="preserve"> S. De Nigris De Maria, avocat à Bénévent. Le gouvernement italien (« le Gouvernement ») </w:t>
      </w:r>
      <w:r>
        <w:rPr>
          <w:lang w:val="fr-FR"/>
        </w:rPr>
        <w:t>a été</w:t>
      </w:r>
      <w:r w:rsidRPr="0088112B">
        <w:rPr>
          <w:lang w:val="fr-FR"/>
        </w:rPr>
        <w:t xml:space="preserve"> représenté par son</w:t>
      </w:r>
      <w:r>
        <w:rPr>
          <w:lang w:val="fr-FR"/>
        </w:rPr>
        <w:t xml:space="preserve"> </w:t>
      </w:r>
      <w:r w:rsidRPr="0088112B">
        <w:rPr>
          <w:lang w:val="fr-FR"/>
        </w:rPr>
        <w:t>agent Ivo Maria Braguglia.</w:t>
      </w:r>
    </w:p>
    <w:p w:rsidR="00FC3381" w:rsidRPr="00905EBC" w:rsidRDefault="00FC3381" w:rsidP="00EB75D9">
      <w:pPr>
        <w:pStyle w:val="ECHRHeading2"/>
        <w:rPr>
          <w:lang w:val="fr-FR"/>
        </w:rPr>
      </w:pPr>
      <w:r w:rsidRPr="00905EBC">
        <w:rPr>
          <w:lang w:val="fr-FR"/>
        </w:rPr>
        <w:t>A.  Les circonstances de l</w:t>
      </w:r>
      <w:r>
        <w:rPr>
          <w:lang w:val="fr-FR"/>
        </w:rPr>
        <w:t>’</w:t>
      </w:r>
      <w:r w:rsidRPr="00905EBC">
        <w:rPr>
          <w:lang w:val="fr-FR"/>
        </w:rPr>
        <w:t>espèce</w:t>
      </w:r>
    </w:p>
    <w:p w:rsidR="00FC3381" w:rsidRPr="00905EBC" w:rsidRDefault="00FC3381" w:rsidP="00EB75D9">
      <w:pPr>
        <w:pStyle w:val="ECHRPara"/>
        <w:rPr>
          <w:lang w:val="fr-FR"/>
        </w:rPr>
      </w:pPr>
      <w:r w:rsidRPr="00905EBC">
        <w:rPr>
          <w:lang w:val="fr-FR"/>
        </w:rPr>
        <w:t>Les faits de la cause, tels qu</w:t>
      </w:r>
      <w:r>
        <w:rPr>
          <w:lang w:val="fr-FR"/>
        </w:rPr>
        <w:t>’</w:t>
      </w:r>
      <w:r w:rsidRPr="00905EBC">
        <w:rPr>
          <w:lang w:val="fr-FR"/>
        </w:rPr>
        <w:t>ils ont été exposés par les parties, peuvent se résumer comme suit.</w:t>
      </w:r>
    </w:p>
    <w:p w:rsidR="00FC3381" w:rsidRPr="0088112B" w:rsidRDefault="00FC3381" w:rsidP="00EB75D9">
      <w:pPr>
        <w:pStyle w:val="ECHRHeading3"/>
        <w:rPr>
          <w:lang w:val="fr-FR"/>
        </w:rPr>
      </w:pPr>
      <w:r w:rsidRPr="0088112B">
        <w:rPr>
          <w:lang w:val="fr-FR"/>
        </w:rPr>
        <w:t>1.</w:t>
      </w:r>
      <w:r>
        <w:rPr>
          <w:lang w:val="fr-FR"/>
        </w:rPr>
        <w:t>  </w:t>
      </w:r>
      <w:r w:rsidRPr="0088112B">
        <w:rPr>
          <w:lang w:val="fr-FR"/>
        </w:rPr>
        <w:t>La procédure principale</w:t>
      </w:r>
    </w:p>
    <w:p w:rsidR="00FC3381" w:rsidRPr="0088112B" w:rsidRDefault="00FC3381" w:rsidP="00EB75D9">
      <w:pPr>
        <w:pStyle w:val="ECHRPara"/>
        <w:rPr>
          <w:lang w:val="fr-FR"/>
        </w:rPr>
      </w:pPr>
      <w:r w:rsidRPr="0088112B">
        <w:rPr>
          <w:lang w:val="fr-FR"/>
        </w:rPr>
        <w:t>Le 9 octobre 1991, la requérante déposa un recours devant le juge d</w:t>
      </w:r>
      <w:r>
        <w:rPr>
          <w:lang w:val="fr-FR"/>
        </w:rPr>
        <w:t>’</w:t>
      </w:r>
      <w:r w:rsidRPr="0088112B">
        <w:rPr>
          <w:lang w:val="fr-FR"/>
        </w:rPr>
        <w:t>instance de Bénévent (RG n</w:t>
      </w:r>
      <w:r w:rsidRPr="0088112B">
        <w:rPr>
          <w:vertAlign w:val="superscript"/>
          <w:lang w:val="fr-FR"/>
        </w:rPr>
        <w:t>o</w:t>
      </w:r>
      <w:r w:rsidRPr="0088112B">
        <w:rPr>
          <w:lang w:val="fr-FR"/>
        </w:rPr>
        <w:t xml:space="preserve"> 4291/91), faisant fonction de juge du travail, afin d</w:t>
      </w:r>
      <w:r>
        <w:rPr>
          <w:lang w:val="fr-FR"/>
        </w:rPr>
        <w:t>’</w:t>
      </w:r>
      <w:r w:rsidRPr="0088112B">
        <w:rPr>
          <w:lang w:val="fr-FR"/>
        </w:rPr>
        <w:t>obtenir la reconnaissance de son droit à une pension d</w:t>
      </w:r>
      <w:r>
        <w:rPr>
          <w:lang w:val="fr-FR"/>
        </w:rPr>
        <w:t>’</w:t>
      </w:r>
      <w:r w:rsidRPr="0088112B">
        <w:rPr>
          <w:lang w:val="fr-FR"/>
        </w:rPr>
        <w:t>invalidité.</w:t>
      </w:r>
    </w:p>
    <w:p w:rsidR="00FC3381" w:rsidRPr="0088112B" w:rsidRDefault="00FC3381" w:rsidP="00EB75D9">
      <w:pPr>
        <w:pStyle w:val="ECHRPara"/>
        <w:rPr>
          <w:lang w:val="fr-FR"/>
        </w:rPr>
      </w:pPr>
      <w:r w:rsidRPr="0088112B">
        <w:rPr>
          <w:lang w:val="fr-FR"/>
        </w:rPr>
        <w:t>Le 8 novembre 1991</w:t>
      </w:r>
      <w:r>
        <w:rPr>
          <w:lang w:val="fr-FR"/>
        </w:rPr>
        <w:t>,</w:t>
      </w:r>
      <w:r w:rsidRPr="0088112B">
        <w:rPr>
          <w:lang w:val="fr-FR"/>
        </w:rPr>
        <w:t xml:space="preserve"> le juge d</w:t>
      </w:r>
      <w:r>
        <w:rPr>
          <w:lang w:val="fr-FR"/>
        </w:rPr>
        <w:t>’</w:t>
      </w:r>
      <w:r w:rsidRPr="0088112B">
        <w:rPr>
          <w:lang w:val="fr-FR"/>
        </w:rPr>
        <w:t>instance fixa la première audience au 1</w:t>
      </w:r>
      <w:r w:rsidRPr="0088112B">
        <w:rPr>
          <w:vertAlign w:val="superscript"/>
          <w:lang w:val="fr-FR"/>
        </w:rPr>
        <w:t>er</w:t>
      </w:r>
      <w:r>
        <w:rPr>
          <w:vertAlign w:val="superscript"/>
          <w:lang w:val="fr-FR"/>
        </w:rPr>
        <w:t> </w:t>
      </w:r>
      <w:r w:rsidRPr="0088112B">
        <w:rPr>
          <w:lang w:val="fr-FR"/>
        </w:rPr>
        <w:t>février 1993. Le jour venu, le juge nomma un expert et fixa la mise en délibéré de l</w:t>
      </w:r>
      <w:r>
        <w:rPr>
          <w:lang w:val="fr-FR"/>
        </w:rPr>
        <w:t>’</w:t>
      </w:r>
      <w:r w:rsidRPr="0088112B">
        <w:rPr>
          <w:lang w:val="fr-FR"/>
        </w:rPr>
        <w:t>affaire au 20 juin 1994. Par une décision du même jour, déposé</w:t>
      </w:r>
      <w:r>
        <w:rPr>
          <w:lang w:val="fr-FR"/>
        </w:rPr>
        <w:t>e</w:t>
      </w:r>
      <w:r w:rsidRPr="0088112B">
        <w:rPr>
          <w:lang w:val="fr-FR"/>
        </w:rPr>
        <w:t xml:space="preserve"> au greffe le 9 juillet 1994, le juge rejeta la demande de la requérante.</w:t>
      </w:r>
    </w:p>
    <w:p w:rsidR="00FC3381" w:rsidRPr="0088112B" w:rsidRDefault="00FC3381" w:rsidP="00EB75D9">
      <w:pPr>
        <w:pStyle w:val="ECHRPara"/>
        <w:rPr>
          <w:lang w:val="fr-FR"/>
        </w:rPr>
      </w:pPr>
      <w:r w:rsidRPr="0088112B">
        <w:rPr>
          <w:lang w:val="fr-FR"/>
        </w:rPr>
        <w:t>Le 10 avril 1995</w:t>
      </w:r>
      <w:r>
        <w:rPr>
          <w:lang w:val="fr-FR"/>
        </w:rPr>
        <w:t>,</w:t>
      </w:r>
      <w:r w:rsidRPr="0088112B">
        <w:rPr>
          <w:lang w:val="fr-FR"/>
        </w:rPr>
        <w:t xml:space="preserve"> cette dernière interjeta appel devant le tribunal de Bénévent (RG n</w:t>
      </w:r>
      <w:r w:rsidRPr="0088112B">
        <w:rPr>
          <w:vertAlign w:val="superscript"/>
          <w:lang w:val="fr-FR"/>
        </w:rPr>
        <w:t>o</w:t>
      </w:r>
      <w:r w:rsidRPr="0088112B">
        <w:rPr>
          <w:lang w:val="fr-FR"/>
        </w:rPr>
        <w:t xml:space="preserve"> 268/95). Des sept audiences fixées entre le 20 mars 1995 et le 3 février 1999, cinq furent renvoyées d</w:t>
      </w:r>
      <w:r>
        <w:rPr>
          <w:lang w:val="fr-FR"/>
        </w:rPr>
        <w:t>’</w:t>
      </w:r>
      <w:r w:rsidRPr="0088112B">
        <w:rPr>
          <w:lang w:val="fr-FR"/>
        </w:rPr>
        <w:t>office.</w:t>
      </w:r>
    </w:p>
    <w:p w:rsidR="00FC3381" w:rsidRPr="0088112B" w:rsidRDefault="00FC3381" w:rsidP="00EB75D9">
      <w:pPr>
        <w:pStyle w:val="ECHRPara"/>
        <w:rPr>
          <w:lang w:val="fr-FR"/>
        </w:rPr>
      </w:pPr>
      <w:r w:rsidRPr="0088112B">
        <w:rPr>
          <w:lang w:val="fr-FR"/>
        </w:rPr>
        <w:t>Par un jugement du 3 février 1999, déposé</w:t>
      </w:r>
      <w:r>
        <w:rPr>
          <w:lang w:val="fr-FR"/>
        </w:rPr>
        <w:t>e</w:t>
      </w:r>
      <w:r w:rsidRPr="0088112B">
        <w:rPr>
          <w:lang w:val="fr-FR"/>
        </w:rPr>
        <w:t xml:space="preserve"> au greffe le 17 février 1999, le tribunal fit droit à la demande de la requérante.</w:t>
      </w:r>
    </w:p>
    <w:p w:rsidR="00FC3381" w:rsidRPr="008F1152" w:rsidRDefault="00FC3381" w:rsidP="00EB75D9">
      <w:pPr>
        <w:pStyle w:val="ECHRHeading3"/>
        <w:rPr>
          <w:lang w:val="fr-FR"/>
        </w:rPr>
      </w:pPr>
      <w:r w:rsidRPr="008F1152">
        <w:rPr>
          <w:lang w:val="fr-FR"/>
        </w:rPr>
        <w:t>2.</w:t>
      </w:r>
      <w:r>
        <w:rPr>
          <w:lang w:val="fr-FR"/>
        </w:rPr>
        <w:t>  </w:t>
      </w:r>
      <w:r w:rsidRPr="008F1152">
        <w:rPr>
          <w:lang w:val="fr-FR"/>
        </w:rPr>
        <w:t>La procédure « Pinto »</w:t>
      </w:r>
    </w:p>
    <w:p w:rsidR="00FC3381" w:rsidRDefault="00FC3381" w:rsidP="00EB75D9">
      <w:pPr>
        <w:ind w:firstLine="284"/>
        <w:rPr>
          <w:lang w:val="fr-FR"/>
        </w:rPr>
      </w:pPr>
      <w:r w:rsidRPr="0088112B">
        <w:rPr>
          <w:lang w:val="fr-FR"/>
        </w:rPr>
        <w:t>Le 3 octobre 2001</w:t>
      </w:r>
      <w:r>
        <w:rPr>
          <w:lang w:val="fr-FR"/>
        </w:rPr>
        <w:t>,</w:t>
      </w:r>
      <w:r w:rsidRPr="0088112B">
        <w:rPr>
          <w:lang w:val="fr-FR"/>
        </w:rPr>
        <w:t xml:space="preserve"> la requérante saisit la cour d</w:t>
      </w:r>
      <w:r>
        <w:rPr>
          <w:lang w:val="fr-FR"/>
        </w:rPr>
        <w:t>’</w:t>
      </w:r>
      <w:r w:rsidRPr="0088112B">
        <w:rPr>
          <w:lang w:val="fr-FR"/>
        </w:rPr>
        <w:t>appel de Rome</w:t>
      </w:r>
      <w:r>
        <w:rPr>
          <w:lang w:val="fr-FR"/>
        </w:rPr>
        <w:t xml:space="preserve"> (RG n</w:t>
      </w:r>
      <w:r w:rsidRPr="006F3FE5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6263/01)</w:t>
      </w:r>
      <w:r w:rsidRPr="0088112B">
        <w:rPr>
          <w:lang w:val="fr-FR"/>
        </w:rPr>
        <w:t xml:space="preserve"> au sens de la loi n</w:t>
      </w:r>
      <w:r w:rsidRPr="0088112B">
        <w:rPr>
          <w:vertAlign w:val="superscript"/>
          <w:lang w:val="fr-FR"/>
        </w:rPr>
        <w:t>o</w:t>
      </w:r>
      <w:r w:rsidRPr="0088112B">
        <w:rPr>
          <w:lang w:val="fr-FR"/>
        </w:rPr>
        <w:t xml:space="preserve"> 89 du 24 mars 2001, dite « loi Pinto » afin de se plaindre de la durée excessive de la procédure décrite ci-dessus.</w:t>
      </w:r>
    </w:p>
    <w:p w:rsidR="00FC3381" w:rsidRPr="0088112B" w:rsidRDefault="00FC3381" w:rsidP="00EB75D9">
      <w:pPr>
        <w:ind w:firstLine="284"/>
        <w:rPr>
          <w:lang w:val="fr-FR"/>
        </w:rPr>
      </w:pPr>
      <w:r w:rsidRPr="0088112B">
        <w:rPr>
          <w:lang w:val="fr-FR"/>
        </w:rPr>
        <w:t>Par une décision du 28 février 2002, déposé</w:t>
      </w:r>
      <w:r>
        <w:rPr>
          <w:lang w:val="fr-FR"/>
        </w:rPr>
        <w:t>e</w:t>
      </w:r>
      <w:r w:rsidRPr="0088112B">
        <w:rPr>
          <w:lang w:val="fr-FR"/>
        </w:rPr>
        <w:t xml:space="preserve"> au greffe le 30 avril 2002, la cour d</w:t>
      </w:r>
      <w:r>
        <w:rPr>
          <w:lang w:val="fr-FR"/>
        </w:rPr>
        <w:t>’</w:t>
      </w:r>
      <w:r w:rsidRPr="0088112B">
        <w:rPr>
          <w:lang w:val="fr-FR"/>
        </w:rPr>
        <w:t xml:space="preserve">appel constata le dépassement </w:t>
      </w:r>
      <w:r>
        <w:rPr>
          <w:lang w:val="fr-FR"/>
        </w:rPr>
        <w:t>du délai</w:t>
      </w:r>
      <w:r w:rsidRPr="0088112B">
        <w:rPr>
          <w:lang w:val="fr-FR"/>
        </w:rPr>
        <w:t xml:space="preserve"> raisonnable. Elle accorda 4 200 EUR en équité comme réparation du dommage moral et 910 EUR pour frais et dépens.</w:t>
      </w:r>
    </w:p>
    <w:p w:rsidR="00FC3381" w:rsidRPr="0088112B" w:rsidRDefault="00FC3381" w:rsidP="00EB75D9">
      <w:pPr>
        <w:ind w:firstLine="284"/>
        <w:rPr>
          <w:lang w:val="fr-FR"/>
        </w:rPr>
      </w:pPr>
      <w:r w:rsidRPr="0088112B">
        <w:rPr>
          <w:lang w:val="fr-FR"/>
        </w:rPr>
        <w:t xml:space="preserve">Cette décision </w:t>
      </w:r>
      <w:r>
        <w:rPr>
          <w:lang w:val="fr-FR"/>
        </w:rPr>
        <w:t>devint définitive</w:t>
      </w:r>
      <w:r w:rsidRPr="0088112B">
        <w:rPr>
          <w:lang w:val="fr-FR"/>
        </w:rPr>
        <w:t xml:space="preserve"> au plus tard le 14 juin 2003.</w:t>
      </w:r>
    </w:p>
    <w:p w:rsidR="00FC3381" w:rsidRDefault="00FC3381" w:rsidP="00EB75D9">
      <w:pPr>
        <w:ind w:firstLine="284"/>
        <w:rPr>
          <w:lang w:val="fr-FR"/>
        </w:rPr>
      </w:pPr>
      <w:r w:rsidRPr="0088112B">
        <w:rPr>
          <w:lang w:val="fr-FR"/>
        </w:rPr>
        <w:t>Par une lettre du 23 janvier 2003</w:t>
      </w:r>
      <w:r>
        <w:rPr>
          <w:lang w:val="fr-FR"/>
        </w:rPr>
        <w:t>,</w:t>
      </w:r>
      <w:r w:rsidRPr="0088112B">
        <w:rPr>
          <w:lang w:val="fr-FR"/>
        </w:rPr>
        <w:t xml:space="preserve"> la requérante informa la Cour du résultat de la procédure nationale et demanda </w:t>
      </w:r>
      <w:r>
        <w:rPr>
          <w:lang w:val="fr-FR"/>
        </w:rPr>
        <w:t>la reprise de</w:t>
      </w:r>
      <w:r w:rsidRPr="0088112B">
        <w:rPr>
          <w:lang w:val="fr-FR"/>
        </w:rPr>
        <w:t xml:space="preserve"> l</w:t>
      </w:r>
      <w:r>
        <w:rPr>
          <w:lang w:val="fr-FR"/>
        </w:rPr>
        <w:t>’</w:t>
      </w:r>
      <w:r w:rsidRPr="0088112B">
        <w:rPr>
          <w:lang w:val="fr-FR"/>
        </w:rPr>
        <w:t>examen de sa requête</w:t>
      </w:r>
      <w:r>
        <w:rPr>
          <w:lang w:val="fr-FR"/>
        </w:rPr>
        <w:t>.</w:t>
      </w:r>
    </w:p>
    <w:p w:rsidR="00FC3381" w:rsidRPr="0088112B" w:rsidRDefault="00FC3381" w:rsidP="00EB75D9">
      <w:pPr>
        <w:ind w:firstLine="284"/>
        <w:rPr>
          <w:lang w:val="fr-FR"/>
        </w:rPr>
      </w:pPr>
      <w:r w:rsidRPr="0088112B">
        <w:rPr>
          <w:lang w:val="fr-FR"/>
        </w:rPr>
        <w:t>Par la même lettre</w:t>
      </w:r>
      <w:r>
        <w:rPr>
          <w:lang w:val="fr-FR"/>
        </w:rPr>
        <w:t>,</w:t>
      </w:r>
      <w:r w:rsidRPr="0088112B">
        <w:rPr>
          <w:lang w:val="fr-FR"/>
        </w:rPr>
        <w:t xml:space="preserve"> la requérante informa la Cour qu</w:t>
      </w:r>
      <w:r>
        <w:rPr>
          <w:lang w:val="fr-FR"/>
        </w:rPr>
        <w:t>’</w:t>
      </w:r>
      <w:r w:rsidRPr="0088112B">
        <w:rPr>
          <w:lang w:val="fr-FR"/>
        </w:rPr>
        <w:t>elle n</w:t>
      </w:r>
      <w:r>
        <w:rPr>
          <w:lang w:val="fr-FR"/>
        </w:rPr>
        <w:t>’</w:t>
      </w:r>
      <w:r w:rsidRPr="0088112B">
        <w:rPr>
          <w:lang w:val="fr-FR"/>
        </w:rPr>
        <w:t>avait pas l</w:t>
      </w:r>
      <w:r>
        <w:rPr>
          <w:lang w:val="fr-FR"/>
        </w:rPr>
        <w:t>’</w:t>
      </w:r>
      <w:r w:rsidRPr="0088112B">
        <w:rPr>
          <w:lang w:val="fr-FR"/>
        </w:rPr>
        <w:t>intention de se pourvoir en cassation au motif que le remède pouvait être introduit seulement pour des questions de droit.</w:t>
      </w:r>
    </w:p>
    <w:p w:rsidR="00FC3381" w:rsidRPr="00905EBC" w:rsidRDefault="00FC3381" w:rsidP="00EB75D9">
      <w:pPr>
        <w:pStyle w:val="ECHRHeading2"/>
        <w:rPr>
          <w:lang w:val="fr-FR"/>
        </w:rPr>
      </w:pPr>
      <w:r w:rsidRPr="00905EBC">
        <w:rPr>
          <w:lang w:val="fr-FR"/>
        </w:rPr>
        <w:t>B.  Le droit et l</w:t>
      </w:r>
      <w:r>
        <w:rPr>
          <w:lang w:val="fr-FR"/>
        </w:rPr>
        <w:t>es</w:t>
      </w:r>
      <w:r w:rsidRPr="00905EBC">
        <w:rPr>
          <w:lang w:val="fr-FR"/>
        </w:rPr>
        <w:t xml:space="preserve"> pratique internes pertinents</w:t>
      </w:r>
    </w:p>
    <w:p w:rsidR="00FC3381" w:rsidRPr="003C467D" w:rsidRDefault="00FC3381" w:rsidP="00EB75D9">
      <w:pPr>
        <w:pStyle w:val="ECHRPara"/>
        <w:rPr>
          <w:szCs w:val="24"/>
          <w:lang w:val="fr-FR"/>
        </w:rPr>
      </w:pPr>
      <w:r w:rsidRPr="008F1152">
        <w:rPr>
          <w:lang w:val="fr-FR"/>
        </w:rPr>
        <w:t>Le droit et les pratiques internes pertinents relatifs à la loi n</w:t>
      </w:r>
      <w:r w:rsidRPr="008F1152">
        <w:rPr>
          <w:vertAlign w:val="superscript"/>
          <w:lang w:val="fr-FR"/>
        </w:rPr>
        <w:t>o</w:t>
      </w:r>
      <w:r w:rsidRPr="008F1152">
        <w:rPr>
          <w:lang w:val="fr-FR"/>
        </w:rPr>
        <w:t xml:space="preserve"> 89 du 24 mars 2001, dite « loi Pinto » figurent dans les arrêts </w:t>
      </w:r>
      <w:r w:rsidRPr="003C467D">
        <w:rPr>
          <w:i/>
          <w:szCs w:val="24"/>
          <w:lang w:val="fr-FR"/>
        </w:rPr>
        <w:t>Cocchiarella c.</w:t>
      </w:r>
      <w:r>
        <w:rPr>
          <w:i/>
          <w:szCs w:val="24"/>
          <w:lang w:val="fr-FR"/>
        </w:rPr>
        <w:t> </w:t>
      </w:r>
      <w:r w:rsidRPr="003C467D">
        <w:rPr>
          <w:i/>
          <w:spacing w:val="-2"/>
          <w:szCs w:val="24"/>
          <w:lang w:val="fr-FR"/>
        </w:rPr>
        <w:t>Italie</w:t>
      </w:r>
      <w:r w:rsidRPr="003C467D">
        <w:rPr>
          <w:szCs w:val="24"/>
          <w:lang w:val="fr-FR"/>
        </w:rPr>
        <w:t xml:space="preserve"> [GC], n</w:t>
      </w:r>
      <w:r w:rsidRPr="003C467D">
        <w:rPr>
          <w:szCs w:val="24"/>
          <w:vertAlign w:val="superscript"/>
          <w:lang w:val="fr-FR"/>
        </w:rPr>
        <w:t>o</w:t>
      </w:r>
      <w:r w:rsidRPr="003C467D">
        <w:rPr>
          <w:szCs w:val="24"/>
          <w:lang w:val="fr-FR"/>
        </w:rPr>
        <w:t xml:space="preserve"> 64886/01, § </w:t>
      </w:r>
      <w:r>
        <w:rPr>
          <w:szCs w:val="24"/>
          <w:lang w:val="fr-FR"/>
        </w:rPr>
        <w:t>23-31</w:t>
      </w:r>
      <w:r w:rsidRPr="003C467D">
        <w:rPr>
          <w:szCs w:val="24"/>
          <w:lang w:val="fr-FR"/>
        </w:rPr>
        <w:t>, CEDH 2006</w:t>
      </w:r>
      <w:r w:rsidRPr="003C467D">
        <w:rPr>
          <w:szCs w:val="24"/>
          <w:lang w:val="fr-FR"/>
        </w:rPr>
        <w:noBreakHyphen/>
        <w:t>V</w:t>
      </w:r>
      <w:r w:rsidRPr="008F1152">
        <w:rPr>
          <w:szCs w:val="24"/>
          <w:lang w:val="fr-FR"/>
        </w:rPr>
        <w:t xml:space="preserve">, et </w:t>
      </w:r>
      <w:r w:rsidRPr="008F1152">
        <w:rPr>
          <w:i/>
          <w:lang w:val="fr-FR"/>
        </w:rPr>
        <w:t>Simaldone c. Italie</w:t>
      </w:r>
      <w:r w:rsidRPr="008F1152">
        <w:rPr>
          <w:lang w:val="fr-FR"/>
        </w:rPr>
        <w:t>, n</w:t>
      </w:r>
      <w:r w:rsidRPr="008F1152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 xml:space="preserve"> </w:t>
      </w:r>
      <w:r w:rsidRPr="008F1152">
        <w:rPr>
          <w:lang w:val="fr-FR"/>
        </w:rPr>
        <w:t>22644/03, § 11-15, 31 mars 2009.</w:t>
      </w:r>
    </w:p>
    <w:p w:rsidR="00FC3381" w:rsidRPr="00905EBC" w:rsidRDefault="00FC3381" w:rsidP="00EB75D9">
      <w:pPr>
        <w:pStyle w:val="ECHRTitle1"/>
        <w:rPr>
          <w:lang w:val="fr-FR"/>
        </w:rPr>
      </w:pPr>
      <w:r w:rsidRPr="00905EBC">
        <w:rPr>
          <w:lang w:val="fr-FR"/>
        </w:rPr>
        <w:t>GRIEF</w:t>
      </w:r>
    </w:p>
    <w:p w:rsidR="00FC3381" w:rsidRPr="00905EBC" w:rsidRDefault="00FC3381" w:rsidP="00EB75D9">
      <w:pPr>
        <w:pStyle w:val="ECHRPara"/>
        <w:rPr>
          <w:lang w:val="fr-FR"/>
        </w:rPr>
      </w:pPr>
      <w:r w:rsidRPr="00905EBC">
        <w:rPr>
          <w:lang w:val="fr-FR"/>
        </w:rPr>
        <w:t>Invoquant l</w:t>
      </w:r>
      <w:r>
        <w:rPr>
          <w:lang w:val="fr-FR"/>
        </w:rPr>
        <w:t>’</w:t>
      </w:r>
      <w:r w:rsidRPr="00905EBC">
        <w:rPr>
          <w:lang w:val="fr-FR"/>
        </w:rPr>
        <w:t xml:space="preserve">article </w:t>
      </w:r>
      <w:r>
        <w:rPr>
          <w:lang w:val="fr-FR"/>
        </w:rPr>
        <w:t>6 § 1</w:t>
      </w:r>
      <w:r w:rsidRPr="00905EBC">
        <w:rPr>
          <w:lang w:val="fr-FR"/>
        </w:rPr>
        <w:t xml:space="preserve"> de la Convention, la requérante se plaint de</w:t>
      </w:r>
      <w:r>
        <w:rPr>
          <w:lang w:val="fr-FR"/>
        </w:rPr>
        <w:t xml:space="preserve"> </w:t>
      </w:r>
      <w:r w:rsidRPr="008F1152">
        <w:rPr>
          <w:lang w:val="fr-FR"/>
        </w:rPr>
        <w:t xml:space="preserve">la durée de la procédure principale à laquelle </w:t>
      </w:r>
      <w:r>
        <w:rPr>
          <w:lang w:val="fr-FR"/>
        </w:rPr>
        <w:t>elle</w:t>
      </w:r>
      <w:r w:rsidRPr="008F1152">
        <w:rPr>
          <w:lang w:val="fr-FR"/>
        </w:rPr>
        <w:t xml:space="preserve"> a été partie et de l</w:t>
      </w:r>
      <w:r>
        <w:rPr>
          <w:lang w:val="fr-FR"/>
        </w:rPr>
        <w:t>’</w:t>
      </w:r>
      <w:r w:rsidRPr="008F1152">
        <w:rPr>
          <w:lang w:val="fr-FR"/>
        </w:rPr>
        <w:t>insuffisance de l</w:t>
      </w:r>
      <w:r>
        <w:rPr>
          <w:lang w:val="fr-FR"/>
        </w:rPr>
        <w:t>’</w:t>
      </w:r>
      <w:r w:rsidRPr="008F1152">
        <w:rPr>
          <w:lang w:val="fr-FR"/>
        </w:rPr>
        <w:t>indemnisation « Pinto » accordée par les juridictions internes à titre de dommage moral.</w:t>
      </w:r>
    </w:p>
    <w:p w:rsidR="00FC3381" w:rsidRPr="00905EBC" w:rsidRDefault="00FC3381" w:rsidP="00EB75D9">
      <w:pPr>
        <w:pStyle w:val="ECHRTitle1"/>
        <w:rPr>
          <w:lang w:val="fr-FR"/>
        </w:rPr>
      </w:pPr>
      <w:r w:rsidRPr="00905EBC">
        <w:rPr>
          <w:lang w:val="fr-FR"/>
        </w:rPr>
        <w:t>EN DROIT</w:t>
      </w:r>
    </w:p>
    <w:p w:rsidR="00FC3381" w:rsidRDefault="00FC3381" w:rsidP="00EB75D9">
      <w:pPr>
        <w:pStyle w:val="ECHRPara"/>
        <w:rPr>
          <w:lang w:val="fr-FR"/>
        </w:rPr>
      </w:pPr>
      <w:r w:rsidRPr="008F1152">
        <w:rPr>
          <w:lang w:val="fr-FR"/>
        </w:rPr>
        <w:t>La requérante se plaint de la durée de la procédure civile à laquelle elle a été partie</w:t>
      </w:r>
      <w:r>
        <w:rPr>
          <w:lang w:val="fr-FR"/>
        </w:rPr>
        <w:t xml:space="preserve"> et de l’insuffisance du montant « Pinto ».</w:t>
      </w:r>
    </w:p>
    <w:p w:rsidR="00FC3381" w:rsidRPr="008F1152" w:rsidRDefault="00FC3381" w:rsidP="00EB75D9">
      <w:pPr>
        <w:pStyle w:val="ECHRPara"/>
        <w:rPr>
          <w:lang w:val="fr-FR"/>
        </w:rPr>
      </w:pPr>
      <w:r w:rsidRPr="008F1152">
        <w:rPr>
          <w:lang w:val="fr-FR"/>
        </w:rPr>
        <w:t>L</w:t>
      </w:r>
      <w:r>
        <w:rPr>
          <w:lang w:val="fr-FR"/>
        </w:rPr>
        <w:t>’</w:t>
      </w:r>
      <w:r w:rsidRPr="008F1152">
        <w:rPr>
          <w:lang w:val="fr-FR"/>
        </w:rPr>
        <w:t>article 6 § 1 de la Convention, en ses parties pertinentes, se lit ainsi :</w:t>
      </w:r>
    </w:p>
    <w:p w:rsidR="00FC3381" w:rsidRPr="008F1152" w:rsidRDefault="00FC3381" w:rsidP="00EB75D9">
      <w:pPr>
        <w:pStyle w:val="ECHRParaQuote"/>
        <w:rPr>
          <w:lang w:val="fr-FR"/>
        </w:rPr>
      </w:pPr>
      <w:r w:rsidRPr="008F1152">
        <w:rPr>
          <w:lang w:val="fr-FR"/>
        </w:rPr>
        <w:t>« Toute personne a droit à ce que sa cause soit entendue (...) dans un délai raisonnable, par un tribunal (...), qui décidera (...) des contestations sur ses droits et obligations de caractère civil (...) ».</w:t>
      </w:r>
    </w:p>
    <w:p w:rsidR="00FC3381" w:rsidRPr="008F1152" w:rsidRDefault="00FC3381" w:rsidP="00EB75D9">
      <w:pPr>
        <w:pStyle w:val="ECHRPara"/>
        <w:rPr>
          <w:lang w:val="fr-FR"/>
        </w:rPr>
      </w:pPr>
      <w:r w:rsidRPr="008F1152">
        <w:rPr>
          <w:lang w:val="fr-FR"/>
        </w:rPr>
        <w:t>Avant d</w:t>
      </w:r>
      <w:r>
        <w:rPr>
          <w:lang w:val="fr-FR"/>
        </w:rPr>
        <w:t>’</w:t>
      </w:r>
      <w:r w:rsidRPr="008F1152">
        <w:rPr>
          <w:lang w:val="fr-FR"/>
        </w:rPr>
        <w:t>examiner la question de savoir s</w:t>
      </w:r>
      <w:r>
        <w:rPr>
          <w:lang w:val="fr-FR"/>
        </w:rPr>
        <w:t>’</w:t>
      </w:r>
      <w:r w:rsidRPr="008F1152">
        <w:rPr>
          <w:lang w:val="fr-FR"/>
        </w:rPr>
        <w:t>il y a eu, en l</w:t>
      </w:r>
      <w:r>
        <w:rPr>
          <w:lang w:val="fr-FR"/>
        </w:rPr>
        <w:t>’</w:t>
      </w:r>
      <w:r w:rsidRPr="008F1152">
        <w:rPr>
          <w:lang w:val="fr-FR"/>
        </w:rPr>
        <w:t>espèce, violation de l</w:t>
      </w:r>
      <w:r>
        <w:rPr>
          <w:lang w:val="fr-FR"/>
        </w:rPr>
        <w:t>’</w:t>
      </w:r>
      <w:r w:rsidRPr="008F1152">
        <w:rPr>
          <w:lang w:val="fr-FR"/>
        </w:rPr>
        <w:t>article 6 § 1 de la Convention, la Cour doit d</w:t>
      </w:r>
      <w:r>
        <w:rPr>
          <w:lang w:val="fr-FR"/>
        </w:rPr>
        <w:t>’</w:t>
      </w:r>
      <w:r w:rsidRPr="008F1152">
        <w:rPr>
          <w:lang w:val="fr-FR"/>
        </w:rPr>
        <w:t>abord évaluer si la requérante peut continuer à se prétendre « victime » au sens de l</w:t>
      </w:r>
      <w:r>
        <w:rPr>
          <w:lang w:val="fr-FR"/>
        </w:rPr>
        <w:t>’</w:t>
      </w:r>
      <w:r w:rsidRPr="008F1152">
        <w:rPr>
          <w:lang w:val="fr-FR"/>
        </w:rPr>
        <w:t>article 34 de la Convention après avoir exercé le recours national.</w:t>
      </w:r>
    </w:p>
    <w:p w:rsidR="00FC3381" w:rsidRDefault="00FC3381" w:rsidP="00EB75D9">
      <w:pPr>
        <w:pStyle w:val="JuParaChar3CharChar"/>
        <w:rPr>
          <w:lang w:eastAsia="en-US"/>
        </w:rPr>
      </w:pPr>
      <w:r>
        <w:t>À cet égard, elle rappelle</w:t>
      </w:r>
      <w:r w:rsidRPr="00BC4D61">
        <w:t xml:space="preserve"> sa jurisprudence dans l</w:t>
      </w:r>
      <w:r>
        <w:t>’</w:t>
      </w:r>
      <w:r w:rsidRPr="00BC4D61">
        <w:t xml:space="preserve">affaire </w:t>
      </w:r>
      <w:r w:rsidRPr="00640140">
        <w:rPr>
          <w:i/>
        </w:rPr>
        <w:t>Cocchiarella</w:t>
      </w:r>
      <w:r w:rsidRPr="00640140">
        <w:t xml:space="preserve"> précité</w:t>
      </w:r>
      <w:r>
        <w:t>e</w:t>
      </w:r>
      <w:r w:rsidRPr="00640140">
        <w:t xml:space="preserve"> (§ 84)</w:t>
      </w:r>
      <w:r w:rsidRPr="00BC4D61">
        <w:t xml:space="preserve"> selon laquelle </w:t>
      </w:r>
      <w:r>
        <w:t xml:space="preserve">dans ce genre d’affaires </w:t>
      </w:r>
      <w:r w:rsidRPr="007135BE">
        <w:t>il appartient à la Cour de vérifier, d</w:t>
      </w:r>
      <w:r>
        <w:t>’</w:t>
      </w:r>
      <w:r w:rsidRPr="007135BE">
        <w:t>une part, s</w:t>
      </w:r>
      <w:r>
        <w:t>’</w:t>
      </w:r>
      <w:r w:rsidRPr="007135BE">
        <w:t>il y a eu reconnaissance par les autorités, au moins en substance, d</w:t>
      </w:r>
      <w:r>
        <w:t>e la</w:t>
      </w:r>
      <w:r w:rsidRPr="007135BE">
        <w:t xml:space="preserve"> violation d</w:t>
      </w:r>
      <w:r>
        <w:t>’</w:t>
      </w:r>
      <w:r w:rsidRPr="007135BE">
        <w:t>un droit protégé par la Convention et, d</w:t>
      </w:r>
      <w:r>
        <w:t>’</w:t>
      </w:r>
      <w:r w:rsidRPr="007135BE">
        <w:t xml:space="preserve">autre part, si le </w:t>
      </w:r>
      <w:r w:rsidRPr="007135BE">
        <w:rPr>
          <w:lang w:eastAsia="en-US"/>
        </w:rPr>
        <w:t>redressement peut être considéré comme approprié et suffisant</w:t>
      </w:r>
      <w:r>
        <w:rPr>
          <w:lang w:eastAsia="en-US"/>
        </w:rPr>
        <w:t>.</w:t>
      </w:r>
    </w:p>
    <w:p w:rsidR="00FC3381" w:rsidRDefault="00FC3381" w:rsidP="00EB75D9">
      <w:pPr>
        <w:pStyle w:val="JuParaChar3CharChar"/>
      </w:pPr>
      <w:r>
        <w:rPr>
          <w:lang w:eastAsia="en-US"/>
        </w:rPr>
        <w:t>Dans le cas d’espèce, la première condition</w:t>
      </w:r>
      <w:r w:rsidRPr="007135BE">
        <w:rPr>
          <w:lang w:eastAsia="en-US"/>
        </w:rPr>
        <w:t xml:space="preserve"> ne prête pas à controverse puisq</w:t>
      </w:r>
      <w:r w:rsidRPr="007135BE">
        <w:t>ue</w:t>
      </w:r>
      <w:r>
        <w:t xml:space="preserve"> la</w:t>
      </w:r>
      <w:r w:rsidRPr="007135BE">
        <w:t xml:space="preserve"> cour d</w:t>
      </w:r>
      <w:r>
        <w:t>’</w:t>
      </w:r>
      <w:r w:rsidRPr="007135BE">
        <w:t>appel</w:t>
      </w:r>
      <w:r>
        <w:t xml:space="preserve"> de Rome a expressément constaté la violation.</w:t>
      </w:r>
    </w:p>
    <w:p w:rsidR="00FC3381" w:rsidRDefault="00FC3381" w:rsidP="00EB75D9">
      <w:pPr>
        <w:pStyle w:val="JuParaChar3CharChar"/>
      </w:pPr>
      <w:r>
        <w:t xml:space="preserve">Quant à la seconde condition, </w:t>
      </w:r>
      <w:r>
        <w:rPr>
          <w:lang w:eastAsia="en-US"/>
        </w:rPr>
        <w:t>l</w:t>
      </w:r>
      <w:r w:rsidRPr="007135BE">
        <w:t>a Cour</w:t>
      </w:r>
      <w:r w:rsidRPr="005D77D9">
        <w:t xml:space="preserve">, sur la base des éléments dont elle dispose, </w:t>
      </w:r>
      <w:r>
        <w:t xml:space="preserve">tient compte de </w:t>
      </w:r>
      <w:r w:rsidRPr="005D77D9">
        <w:t>ce qu</w:t>
      </w:r>
      <w:r>
        <w:t>’</w:t>
      </w:r>
      <w:r w:rsidRPr="005D77D9">
        <w:t>elle aurait accordé dans la même situation pour la période prise en considération par la juridiction interne</w:t>
      </w:r>
      <w:r w:rsidRPr="00614915">
        <w:t xml:space="preserve"> </w:t>
      </w:r>
      <w:r w:rsidRPr="000246B2">
        <w:t>(</w:t>
      </w:r>
      <w:r w:rsidRPr="000246B2">
        <w:rPr>
          <w:i/>
        </w:rPr>
        <w:t>ibidem</w:t>
      </w:r>
      <w:r w:rsidRPr="000246B2">
        <w:t>, §§</w:t>
      </w:r>
      <w:r>
        <w:t> </w:t>
      </w:r>
      <w:r w:rsidRPr="000246B2">
        <w:t>86-107).</w:t>
      </w:r>
    </w:p>
    <w:p w:rsidR="00FC3381" w:rsidRDefault="00FC3381" w:rsidP="00EB75D9">
      <w:pPr>
        <w:pStyle w:val="ECHRPara"/>
        <w:rPr>
          <w:lang w:val="fr-FR"/>
        </w:rPr>
      </w:pPr>
      <w:r w:rsidRPr="008F1152">
        <w:rPr>
          <w:lang w:val="fr-FR"/>
        </w:rPr>
        <w:t>La Cour note que la procédure litigieuse a duré sept ans et quatre mois pour deux degrés de juridiction et que la requérante s</w:t>
      </w:r>
      <w:r>
        <w:rPr>
          <w:lang w:val="fr-FR"/>
        </w:rPr>
        <w:t>’est vue accorder 4 200 EUR pour dommage moral.</w:t>
      </w:r>
    </w:p>
    <w:p w:rsidR="00FC3381" w:rsidRDefault="00FC3381" w:rsidP="00EB75D9">
      <w:pPr>
        <w:pStyle w:val="ECHRPara"/>
        <w:rPr>
          <w:snapToGrid w:val="0"/>
          <w:lang w:val="fr-FR"/>
        </w:rPr>
      </w:pPr>
      <w:r w:rsidRPr="008F1152">
        <w:rPr>
          <w:lang w:val="fr-FR"/>
        </w:rPr>
        <w:t xml:space="preserve">Au vu de ce qui précède, la somme allouée à la requérante, au niveau national, représente environ </w:t>
      </w:r>
      <w:r>
        <w:rPr>
          <w:lang w:val="fr-FR"/>
        </w:rPr>
        <w:t>54</w:t>
      </w:r>
      <w:r w:rsidRPr="001A4FC8">
        <w:rPr>
          <w:color w:val="FF0000"/>
          <w:lang w:val="fr-FR"/>
        </w:rPr>
        <w:t> </w:t>
      </w:r>
      <w:r w:rsidRPr="008F1152">
        <w:rPr>
          <w:lang w:val="fr-FR"/>
        </w:rPr>
        <w:t>% de ce que la Cour aurait accordée à cette dernière</w:t>
      </w:r>
      <w:r>
        <w:rPr>
          <w:lang w:val="fr-FR"/>
        </w:rPr>
        <w:t>, compte tenu de l’enjeu du litige</w:t>
      </w:r>
      <w:r w:rsidRPr="008F1152">
        <w:rPr>
          <w:lang w:val="fr-FR"/>
        </w:rPr>
        <w:t xml:space="preserve">. </w:t>
      </w:r>
      <w:r w:rsidRPr="008F1152">
        <w:rPr>
          <w:snapToGrid w:val="0"/>
          <w:lang w:val="fr-FR"/>
        </w:rPr>
        <w:t>L</w:t>
      </w:r>
      <w:r>
        <w:rPr>
          <w:snapToGrid w:val="0"/>
          <w:lang w:val="fr-FR"/>
        </w:rPr>
        <w:t>’</w:t>
      </w:r>
      <w:r w:rsidRPr="008F1152">
        <w:rPr>
          <w:snapToGrid w:val="0"/>
          <w:lang w:val="fr-FR"/>
        </w:rPr>
        <w:t>indemnisation allouée peut donc être considérée comme adéquate et, de ce fait, apte à réparer la violation subie (</w:t>
      </w:r>
      <w:r w:rsidRPr="008F1152">
        <w:rPr>
          <w:i/>
          <w:snapToGrid w:val="0"/>
          <w:lang w:val="fr-FR"/>
        </w:rPr>
        <w:t>Garino c. Italie</w:t>
      </w:r>
      <w:r w:rsidRPr="008F1152">
        <w:rPr>
          <w:snapToGrid w:val="0"/>
          <w:lang w:val="fr-FR"/>
        </w:rPr>
        <w:t xml:space="preserve"> (déc.), n</w:t>
      </w:r>
      <w:r w:rsidRPr="008F1152">
        <w:rPr>
          <w:snapToGrid w:val="0"/>
          <w:vertAlign w:val="superscript"/>
          <w:lang w:val="fr-FR"/>
        </w:rPr>
        <w:t>os</w:t>
      </w:r>
      <w:r w:rsidRPr="008F1152">
        <w:rPr>
          <w:snapToGrid w:val="0"/>
          <w:lang w:val="fr-FR"/>
        </w:rPr>
        <w:t xml:space="preserve"> 16605/03, 16641/03 et 16644/03, 18 mai 2006).</w:t>
      </w:r>
    </w:p>
    <w:p w:rsidR="00FC3381" w:rsidRPr="008F1152" w:rsidRDefault="00FC3381" w:rsidP="006F3FE5">
      <w:pPr>
        <w:pStyle w:val="ECHRPara"/>
        <w:rPr>
          <w:lang w:val="fr-FR"/>
        </w:rPr>
      </w:pPr>
      <w:r w:rsidRPr="008F1152">
        <w:rPr>
          <w:snapToGrid w:val="0"/>
          <w:lang w:val="fr-FR"/>
        </w:rPr>
        <w:t xml:space="preserve">Par conséquent, la requérante ne peut plus se </w:t>
      </w:r>
      <w:r w:rsidRPr="008F1152">
        <w:rPr>
          <w:lang w:val="fr-FR"/>
        </w:rPr>
        <w:t>prétendre « victime » d</w:t>
      </w:r>
      <w:r>
        <w:rPr>
          <w:lang w:val="fr-FR"/>
        </w:rPr>
        <w:t>’</w:t>
      </w:r>
      <w:r w:rsidRPr="008F1152">
        <w:rPr>
          <w:lang w:val="fr-FR"/>
        </w:rPr>
        <w:t>une violation des droits reconnus par la Convention, au sens de l</w:t>
      </w:r>
      <w:r>
        <w:rPr>
          <w:lang w:val="fr-FR"/>
        </w:rPr>
        <w:t>’</w:t>
      </w:r>
      <w:r w:rsidRPr="008F1152">
        <w:rPr>
          <w:lang w:val="fr-FR"/>
        </w:rPr>
        <w:t>article 34 de la Convention.</w:t>
      </w:r>
      <w:r>
        <w:rPr>
          <w:lang w:val="fr-FR"/>
        </w:rPr>
        <w:t xml:space="preserve"> </w:t>
      </w:r>
      <w:r w:rsidRPr="008F1152">
        <w:rPr>
          <w:lang w:val="fr-FR"/>
        </w:rPr>
        <w:t>La requête est donc manifestement mal fondée et doit être rejetée en application de l</w:t>
      </w:r>
      <w:r>
        <w:rPr>
          <w:lang w:val="fr-FR"/>
        </w:rPr>
        <w:t>’</w:t>
      </w:r>
      <w:r w:rsidRPr="008F1152">
        <w:rPr>
          <w:lang w:val="fr-FR"/>
        </w:rPr>
        <w:t>article 35 §§ 3 et 4 de la Convention.</w:t>
      </w:r>
    </w:p>
    <w:p w:rsidR="00FC3381" w:rsidRPr="00905EBC" w:rsidRDefault="00FC3381" w:rsidP="006F3FE5">
      <w:pPr>
        <w:pStyle w:val="JuParaLast"/>
        <w:keepNext w:val="0"/>
        <w:keepLines w:val="0"/>
        <w:rPr>
          <w:lang w:val="fr-FR"/>
        </w:rPr>
      </w:pPr>
      <w:r w:rsidRPr="00905EBC">
        <w:rPr>
          <w:lang w:val="fr-FR"/>
        </w:rPr>
        <w:t>Par ces motifs, la Cour, à l</w:t>
      </w:r>
      <w:r>
        <w:rPr>
          <w:lang w:val="fr-FR"/>
        </w:rPr>
        <w:t>’</w:t>
      </w:r>
      <w:r w:rsidRPr="00905EBC">
        <w:rPr>
          <w:lang w:val="fr-FR"/>
        </w:rPr>
        <w:t>unanimité,</w:t>
      </w:r>
    </w:p>
    <w:p w:rsidR="00FC3381" w:rsidRPr="00905EBC" w:rsidRDefault="00FC3381" w:rsidP="006F3FE5">
      <w:pPr>
        <w:pStyle w:val="DecList"/>
        <w:rPr>
          <w:lang w:val="fr-FR"/>
        </w:rPr>
      </w:pPr>
      <w:r w:rsidRPr="00905EBC">
        <w:rPr>
          <w:lang w:val="fr-FR"/>
        </w:rPr>
        <w:t>Déclare la requête irrecevable.</w:t>
      </w:r>
    </w:p>
    <w:p w:rsidR="00FC3381" w:rsidRPr="005D4EF5" w:rsidRDefault="00FC3381" w:rsidP="006F3FE5">
      <w:pPr>
        <w:pStyle w:val="JuSigned"/>
        <w:rPr>
          <w:lang w:val="fr-FR"/>
        </w:rPr>
      </w:pPr>
      <w:r w:rsidRPr="005D4EF5">
        <w:rPr>
          <w:lang w:val="fr-FR"/>
        </w:rPr>
        <w:tab/>
        <w:t>Abel Campos</w:t>
      </w:r>
      <w:r w:rsidRPr="005D4EF5">
        <w:rPr>
          <w:lang w:val="fr-FR"/>
        </w:rPr>
        <w:tab/>
        <w:t>András Sajó</w:t>
      </w:r>
      <w:r w:rsidRPr="005D4EF5">
        <w:rPr>
          <w:lang w:val="fr-FR"/>
        </w:rPr>
        <w:br/>
      </w:r>
      <w:r w:rsidRPr="005D4EF5">
        <w:rPr>
          <w:lang w:val="fr-FR"/>
        </w:rPr>
        <w:tab/>
        <w:t>Greffier adjoint</w:t>
      </w:r>
      <w:r w:rsidRPr="005D4EF5">
        <w:rPr>
          <w:lang w:val="fr-FR"/>
        </w:rPr>
        <w:tab/>
        <w:t>Président</w:t>
      </w:r>
    </w:p>
    <w:sectPr w:rsidR="00FC3381" w:rsidRPr="005D4EF5" w:rsidSect="00AF7102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81" w:rsidRDefault="00FC3381" w:rsidP="006544C4">
      <w:r>
        <w:separator/>
      </w:r>
    </w:p>
  </w:endnote>
  <w:endnote w:type="continuationSeparator" w:id="0">
    <w:p w:rsidR="00FC3381" w:rsidRDefault="00FC3381" w:rsidP="0065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81" w:rsidRPr="00150BFA" w:rsidRDefault="00FC3381" w:rsidP="0020718E">
    <w:pPr>
      <w:jc w:val="center"/>
    </w:pPr>
    <w:r w:rsidRPr="005364E8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8" type="#_x0000_t75" style="width:60pt;height:48.75pt;visibility:visible">
          <v:imagedata r:id="rId1" o:title=""/>
        </v:shape>
      </w:pict>
    </w:r>
  </w:p>
  <w:p w:rsidR="00FC3381" w:rsidRPr="00633A19" w:rsidRDefault="00FC3381" w:rsidP="003146E4">
    <w:pPr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81" w:rsidRDefault="00FC3381" w:rsidP="006544C4">
      <w:r>
        <w:separator/>
      </w:r>
    </w:p>
  </w:footnote>
  <w:footnote w:type="continuationSeparator" w:id="0">
    <w:p w:rsidR="00FC3381" w:rsidRDefault="00FC3381" w:rsidP="0065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81" w:rsidRPr="000D527F" w:rsidRDefault="00FC3381" w:rsidP="003312A3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  <w:r w:rsidRPr="000D527F">
      <w:rPr>
        <w:lang w:val="en-GB"/>
      </w:rPr>
      <w:tab/>
      <w:t xml:space="preserve">DÉCISION </w:t>
    </w:r>
    <w:r>
      <w:rPr>
        <w:lang w:val="en-GB"/>
      </w:rPr>
      <w:t>GIULIANI c. ITALIE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81" w:rsidRPr="000D527F" w:rsidRDefault="00FC3381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>
      <w:rPr>
        <w:lang w:val="en-GB"/>
      </w:rPr>
      <w:t>GIULIANI c. ITALIE</w:t>
    </w:r>
    <w:r w:rsidRPr="000D527F">
      <w:rPr>
        <w:lang w:val="en-GB"/>
      </w:rPr>
      <w:tab/>
    </w: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3</w:t>
    </w:r>
    <w:r>
      <w:rPr>
        <w:rStyle w:val="PageNumber"/>
        <w:lang w:val="en-GB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81" w:rsidRPr="00A45145" w:rsidRDefault="00FC3381" w:rsidP="00A45145">
    <w:pPr>
      <w:jc w:val="center"/>
    </w:pPr>
    <w:r w:rsidRPr="005364E8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233.25pt;height:96pt;visibility:visible">
          <v:imagedata r:id="rId1" o:title=""/>
        </v:shape>
      </w:pict>
    </w:r>
  </w:p>
  <w:p w:rsidR="00FC3381" w:rsidRDefault="00FC3381" w:rsidP="003146E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C5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84B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BEA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CE4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B0C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5E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E795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cs="Times New Roman" w:hint="default"/>
      </w:rPr>
    </w:lvl>
  </w:abstractNum>
  <w:abstractNum w:abstractNumId="13">
    <w:nsid w:val="28E923A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2380E2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4D1C765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9A20DD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1"/>
  </w:num>
  <w:num w:numId="27">
    <w:abstractNumId w:val="12"/>
  </w:num>
  <w:num w:numId="28">
    <w:abstractNumId w:val="7"/>
  </w:num>
  <w:num w:numId="29">
    <w:abstractNumId w:val="6"/>
  </w:num>
  <w:num w:numId="30">
    <w:abstractNumId w:val="19"/>
  </w:num>
  <w:num w:numId="31">
    <w:abstractNumId w:val="19"/>
  </w:num>
  <w:num w:numId="32">
    <w:abstractNumId w:val="17"/>
  </w:num>
  <w:num w:numId="33">
    <w:abstractNumId w:val="18"/>
  </w:num>
  <w:num w:numId="34">
    <w:abstractNumId w:val="21"/>
  </w:num>
  <w:num w:numId="35">
    <w:abstractNumId w:val="9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3"/>
  </w:num>
  <w:num w:numId="44">
    <w:abstractNumId w:val="10"/>
  </w:num>
  <w:num w:numId="45">
    <w:abstractNumId w:val="16"/>
  </w:num>
  <w:num w:numId="46">
    <w:abstractNumId w:val="20"/>
  </w:num>
  <w:num w:numId="4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stylePaneFormatFilter w:val="D004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6F3FE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46B2"/>
    <w:rsid w:val="00034987"/>
    <w:rsid w:val="000602DF"/>
    <w:rsid w:val="00061B05"/>
    <w:rsid w:val="000632D5"/>
    <w:rsid w:val="000644EE"/>
    <w:rsid w:val="00067619"/>
    <w:rsid w:val="00081062"/>
    <w:rsid w:val="000925AD"/>
    <w:rsid w:val="000A24EB"/>
    <w:rsid w:val="000B6923"/>
    <w:rsid w:val="000C5F3C"/>
    <w:rsid w:val="000C6DCC"/>
    <w:rsid w:val="000D47AA"/>
    <w:rsid w:val="000D527F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2D62"/>
    <w:rsid w:val="00120D6C"/>
    <w:rsid w:val="001257EC"/>
    <w:rsid w:val="00133D33"/>
    <w:rsid w:val="00134D64"/>
    <w:rsid w:val="00135A30"/>
    <w:rsid w:val="0013612C"/>
    <w:rsid w:val="00137FF6"/>
    <w:rsid w:val="00141650"/>
    <w:rsid w:val="00150BFA"/>
    <w:rsid w:val="00162A12"/>
    <w:rsid w:val="00166530"/>
    <w:rsid w:val="001832BD"/>
    <w:rsid w:val="001943B5"/>
    <w:rsid w:val="00195134"/>
    <w:rsid w:val="001A145B"/>
    <w:rsid w:val="001A4FC8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46E4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364F"/>
    <w:rsid w:val="00396686"/>
    <w:rsid w:val="0039778E"/>
    <w:rsid w:val="003B4941"/>
    <w:rsid w:val="003C467D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05C7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64E8"/>
    <w:rsid w:val="005442EE"/>
    <w:rsid w:val="00546F27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4EF5"/>
    <w:rsid w:val="005D67A3"/>
    <w:rsid w:val="005D77D9"/>
    <w:rsid w:val="005E2988"/>
    <w:rsid w:val="005E3085"/>
    <w:rsid w:val="005F51E1"/>
    <w:rsid w:val="005F5377"/>
    <w:rsid w:val="00611C80"/>
    <w:rsid w:val="00614915"/>
    <w:rsid w:val="00620692"/>
    <w:rsid w:val="006242CA"/>
    <w:rsid w:val="00627507"/>
    <w:rsid w:val="00633717"/>
    <w:rsid w:val="00633A19"/>
    <w:rsid w:val="006344E1"/>
    <w:rsid w:val="00640140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3FE5"/>
    <w:rsid w:val="006F4093"/>
    <w:rsid w:val="006F48CA"/>
    <w:rsid w:val="006F64DD"/>
    <w:rsid w:val="007135BE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B2B"/>
    <w:rsid w:val="007A716F"/>
    <w:rsid w:val="007B270A"/>
    <w:rsid w:val="007B48D0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112B"/>
    <w:rsid w:val="00893576"/>
    <w:rsid w:val="00893E73"/>
    <w:rsid w:val="008B02DC"/>
    <w:rsid w:val="008B57CE"/>
    <w:rsid w:val="008C26DE"/>
    <w:rsid w:val="008C4AA6"/>
    <w:rsid w:val="008D2225"/>
    <w:rsid w:val="008D4752"/>
    <w:rsid w:val="008D7E52"/>
    <w:rsid w:val="008E271C"/>
    <w:rsid w:val="008E418E"/>
    <w:rsid w:val="008E5BC6"/>
    <w:rsid w:val="008E6A25"/>
    <w:rsid w:val="008F1152"/>
    <w:rsid w:val="008F5193"/>
    <w:rsid w:val="009013A7"/>
    <w:rsid w:val="009017FB"/>
    <w:rsid w:val="009017FC"/>
    <w:rsid w:val="0090506B"/>
    <w:rsid w:val="009050C9"/>
    <w:rsid w:val="00905EBC"/>
    <w:rsid w:val="009066FC"/>
    <w:rsid w:val="00907825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5145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4D61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5D9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381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footnote reference" w:locked="1" w:semiHidden="1" w:uiPriority="99" w:unhideWhenUsed="1"/>
    <w:lsdException w:name="List Bullet 3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544C4"/>
    <w:pPr>
      <w:jc w:val="both"/>
    </w:pPr>
    <w:rPr>
      <w:rFonts w:eastAsia="MS Minch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47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747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747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747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4C4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747"/>
    <w:pPr>
      <w:spacing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44C4"/>
    <w:pPr>
      <w:outlineLvl w:val="6"/>
    </w:pPr>
    <w:rPr>
      <w:rFonts w:eastAsia="MS Gothic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4C4"/>
    <w:pPr>
      <w:outlineLvl w:val="7"/>
    </w:pPr>
    <w:rPr>
      <w:rFonts w:eastAsia="MS Gothi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44C4"/>
    <w:pPr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5F5F5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71F8"/>
    <w:rPr>
      <w:rFonts w:ascii="Times New Roman" w:eastAsia="MS Gothic" w:hAnsi="Times New Roman" w:cs="Times New Roman"/>
      <w:b/>
      <w:bCs/>
      <w:i/>
      <w:iCs/>
      <w:color w:val="777777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44C4"/>
    <w:rPr>
      <w:rFonts w:ascii="Times New Roman" w:eastAsia="MS Gothic" w:hAnsi="Times New Roman" w:cs="Times New Roman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71F8"/>
    <w:rPr>
      <w:rFonts w:ascii="Times New Roman" w:eastAsia="MS Gothic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44C4"/>
    <w:rPr>
      <w:rFonts w:ascii="Times New Roman" w:eastAsia="MS Gothic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44C4"/>
    <w:rPr>
      <w:rFonts w:ascii="Times New Roman" w:eastAsia="MS Gothic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44C4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1F8"/>
    <w:rPr>
      <w:rFonts w:ascii="Tahoma" w:eastAsia="MS Mincho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6544C4"/>
    <w:rPr>
      <w:i/>
      <w:smallCaps/>
      <w:spacing w:val="5"/>
    </w:rPr>
  </w:style>
  <w:style w:type="paragraph" w:customStyle="1" w:styleId="ECHRHeader">
    <w:name w:val="ECHR_Header"/>
    <w:aliases w:val="Ju_Header"/>
    <w:basedOn w:val="Header"/>
    <w:uiPriority w:val="99"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="Times New Roman"/>
      <w:sz w:val="18"/>
    </w:rPr>
  </w:style>
  <w:style w:type="paragraph" w:customStyle="1" w:styleId="JuAppQuestion">
    <w:name w:val="Ju_App_Question"/>
    <w:basedOn w:val="Normal"/>
    <w:uiPriority w:val="99"/>
    <w:rsid w:val="006544C4"/>
    <w:pPr>
      <w:numPr>
        <w:numId w:val="11"/>
      </w:numPr>
      <w:tabs>
        <w:tab w:val="clear" w:pos="643"/>
        <w:tab w:val="num" w:pos="720"/>
      </w:tabs>
      <w:ind w:left="720"/>
      <w:jc w:val="left"/>
    </w:pPr>
    <w:rPr>
      <w:b/>
    </w:rPr>
  </w:style>
  <w:style w:type="character" w:styleId="Strong">
    <w:name w:val="Strong"/>
    <w:basedOn w:val="DefaultParagraphFont"/>
    <w:uiPriority w:val="99"/>
    <w:qFormat/>
    <w:rsid w:val="006544C4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semiHidden/>
    <w:locked/>
    <w:rsid w:val="006544C4"/>
    <w:rPr>
      <w:rFonts w:eastAsia="MS Mincho" w:cs="Times New Roman"/>
    </w:rPr>
  </w:style>
  <w:style w:type="paragraph" w:customStyle="1" w:styleId="OpiPara">
    <w:name w:val="Opi_Para"/>
    <w:basedOn w:val="Normal"/>
    <w:uiPriority w:val="99"/>
    <w:semiHidden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99"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99"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99"/>
    <w:semiHidden/>
    <w:rsid w:val="006544C4"/>
  </w:style>
  <w:style w:type="paragraph" w:customStyle="1" w:styleId="OpiQuot">
    <w:name w:val="Opi_Quot"/>
    <w:basedOn w:val="ECHRParaQuote"/>
    <w:uiPriority w:val="99"/>
    <w:semiHidden/>
    <w:rsid w:val="006544C4"/>
  </w:style>
  <w:style w:type="paragraph" w:customStyle="1" w:styleId="OpiQuotSub">
    <w:name w:val="Opi_Quot_Sub"/>
    <w:basedOn w:val="JuQuotSub"/>
    <w:uiPriority w:val="99"/>
    <w:semiHidden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99"/>
    <w:rsid w:val="006544C4"/>
    <w:pPr>
      <w:keepNext/>
      <w:keepLines/>
      <w:spacing w:before="240" w:after="120"/>
      <w:jc w:val="center"/>
      <w:outlineLvl w:val="3"/>
    </w:pPr>
    <w:rPr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99"/>
    <w:semiHidden/>
    <w:rsid w:val="006544C4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QuotSub">
    <w:name w:val="Ju_Quot_Sub"/>
    <w:basedOn w:val="ECHRParaQuote"/>
    <w:uiPriority w:val="99"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uiPriority w:val="99"/>
    <w:rsid w:val="006544C4"/>
    <w:pPr>
      <w:keepNext/>
      <w:keepLines/>
      <w:spacing w:before="720" w:after="240"/>
      <w:outlineLvl w:val="0"/>
    </w:pPr>
    <w:rPr>
      <w:sz w:val="28"/>
    </w:rPr>
  </w:style>
  <w:style w:type="paragraph" w:customStyle="1" w:styleId="JuInitialled">
    <w:name w:val="Ju_Initialled"/>
    <w:basedOn w:val="Normal"/>
    <w:uiPriority w:val="99"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qFormat/>
    <w:rsid w:val="006544C4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6544C4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OpiHA">
    <w:name w:val="Opi_H_A"/>
    <w:basedOn w:val="ECHRHeading1"/>
    <w:next w:val="OpiPara"/>
    <w:uiPriority w:val="99"/>
    <w:semiHidden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99"/>
    <w:rsid w:val="006544C4"/>
    <w:rPr>
      <w:smallCaps/>
    </w:rPr>
  </w:style>
  <w:style w:type="character" w:customStyle="1" w:styleId="JuITMark">
    <w:name w:val="Ju_ITMark"/>
    <w:basedOn w:val="DefaultParagraphFont"/>
    <w:uiPriority w:val="99"/>
    <w:rsid w:val="006544C4"/>
    <w:rPr>
      <w:rFonts w:cs="Times New Roman"/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99"/>
    <w:semiHidden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99"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Heading1"/>
    <w:next w:val="Normal"/>
    <w:uiPriority w:val="99"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99"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99"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752"/>
    <w:rPr>
      <w:rFonts w:cs="Times New Roman"/>
    </w:rPr>
  </w:style>
  <w:style w:type="paragraph" w:customStyle="1" w:styleId="ECHRHeading4">
    <w:name w:val="ECHR_Heading_4"/>
    <w:aliases w:val="Ju_H_a"/>
    <w:basedOn w:val="Heading4"/>
    <w:next w:val="Normal"/>
    <w:uiPriority w:val="99"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99"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Normal"/>
    <w:uiPriority w:val="99"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99"/>
    <w:rsid w:val="006544C4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Normal"/>
    <w:uiPriority w:val="99"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9"/>
    <w:rsid w:val="006544C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99"/>
    <w:rsid w:val="006544C4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99"/>
    <w:rsid w:val="006544C4"/>
    <w:pPr>
      <w:ind w:left="340" w:hanging="340"/>
    </w:pPr>
  </w:style>
  <w:style w:type="paragraph" w:customStyle="1" w:styleId="JuLista">
    <w:name w:val="Ju_List_a"/>
    <w:basedOn w:val="JuList"/>
    <w:uiPriority w:val="99"/>
    <w:rsid w:val="006544C4"/>
    <w:pPr>
      <w:ind w:left="346" w:firstLine="0"/>
    </w:pPr>
  </w:style>
  <w:style w:type="character" w:styleId="SubtleEmphasis">
    <w:name w:val="Subtle Emphasis"/>
    <w:basedOn w:val="DefaultParagraphFont"/>
    <w:uiPriority w:val="99"/>
    <w:qFormat/>
    <w:rsid w:val="006544C4"/>
    <w:rPr>
      <w:i/>
    </w:rPr>
  </w:style>
  <w:style w:type="paragraph" w:customStyle="1" w:styleId="JuListi">
    <w:name w:val="Ju_List_i"/>
    <w:basedOn w:val="Normal"/>
    <w:next w:val="JuLista"/>
    <w:uiPriority w:val="99"/>
    <w:rsid w:val="006544C4"/>
    <w:pPr>
      <w:ind w:left="794"/>
    </w:pPr>
  </w:style>
  <w:style w:type="table" w:customStyle="1" w:styleId="ECHRTable">
    <w:name w:val="ECHR_Table"/>
    <w:uiPriority w:val="99"/>
    <w:rsid w:val="00860B03"/>
    <w:rPr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  <w:b/>
      </w:rPr>
    </w:tblStylePr>
    <w:tblStylePr w:type="band2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uiPriority w:val="99"/>
    <w:rsid w:val="004C086C"/>
    <w:rPr>
      <w:rFonts w:ascii="Verdana" w:hAnsi="Verdana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rFonts w:cs="Times New Roman"/>
        <w:b/>
        <w:color w:val="5F5F5F"/>
      </w:rPr>
    </w:tblStylePr>
  </w:style>
  <w:style w:type="paragraph" w:customStyle="1" w:styleId="OpiH1">
    <w:name w:val="Opi_H_1"/>
    <w:basedOn w:val="ECHRHeading2"/>
    <w:uiPriority w:val="99"/>
    <w:semiHidden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99"/>
    <w:semiHidden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99"/>
    <w:rsid w:val="006544C4"/>
    <w:pPr>
      <w:spacing w:after="240"/>
      <w:jc w:val="center"/>
      <w:outlineLvl w:val="0"/>
    </w:pPr>
  </w:style>
  <w:style w:type="character" w:styleId="Emphasis">
    <w:name w:val="Emphasis"/>
    <w:basedOn w:val="DefaultParagraphFont"/>
    <w:uiPriority w:val="99"/>
    <w:qFormat/>
    <w:rsid w:val="006544C4"/>
    <w:rPr>
      <w:rFonts w:cs="Times New Roman"/>
      <w:b/>
      <w:i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75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417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1F8"/>
    <w:rPr>
      <w:rFonts w:eastAsia="MS Mincho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41747"/>
    <w:rPr>
      <w:rFonts w:cs="Times New Roman"/>
      <w:color w:val="0072BC"/>
      <w:u w:val="single"/>
    </w:rPr>
  </w:style>
  <w:style w:type="character" w:styleId="IntenseEmphasis">
    <w:name w:val="Intense Emphasis"/>
    <w:basedOn w:val="DefaultParagraphFont"/>
    <w:uiPriority w:val="99"/>
    <w:qFormat/>
    <w:rsid w:val="006544C4"/>
    <w:rPr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6544C4"/>
    <w:rPr>
      <w:rFonts w:eastAsia="MS Mincho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6544C4"/>
    <w:pPr>
      <w:ind w:left="720"/>
      <w:contextualSpacing/>
    </w:pPr>
  </w:style>
  <w:style w:type="table" w:customStyle="1" w:styleId="LtrTableAddress">
    <w:name w:val="Ltr_Table_Address"/>
    <w:uiPriority w:val="99"/>
    <w:rsid w:val="001E6F32"/>
    <w:rPr>
      <w:sz w:val="20"/>
      <w:szCs w:val="20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6544C4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6544C4"/>
    <w:rPr>
      <w:rFonts w:eastAsia="MS Mincho" w:cs="Times New Roman"/>
      <w:i/>
      <w:iCs/>
    </w:rPr>
  </w:style>
  <w:style w:type="character" w:styleId="SubtleReference">
    <w:name w:val="Subtle Reference"/>
    <w:basedOn w:val="DefaultParagraphFont"/>
    <w:uiPriority w:val="99"/>
    <w:qFormat/>
    <w:rsid w:val="006544C4"/>
    <w:rPr>
      <w:smallCaps/>
    </w:rPr>
  </w:style>
  <w:style w:type="table" w:styleId="TableGrid">
    <w:name w:val="Table Grid"/>
    <w:basedOn w:val="TableNormal"/>
    <w:uiPriority w:val="99"/>
    <w:semiHidden/>
    <w:rsid w:val="00941747"/>
    <w:rPr>
      <w:rFonts w:eastAsia="MS Mincho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qFormat/>
    <w:rsid w:val="006544C4"/>
    <w:pPr>
      <w:outlineLvl w:val="9"/>
    </w:pPr>
    <w:rPr>
      <w:color w:val="474747"/>
    </w:rPr>
  </w:style>
  <w:style w:type="table" w:customStyle="1" w:styleId="UGTable">
    <w:name w:val="UG_Table"/>
    <w:uiPriority w:val="99"/>
    <w:rsid w:val="00801300"/>
    <w:rPr>
      <w:rFonts w:eastAsia="MS Mincho"/>
      <w:sz w:val="20"/>
      <w:szCs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uiPriority w:val="99"/>
    <w:rsid w:val="00801300"/>
    <w:rPr>
      <w:rFonts w:eastAsia="MS Mincho"/>
      <w:sz w:val="20"/>
      <w:szCs w:val="20"/>
      <w:lang w:val="en-GB" w:eastAsia="en-GB"/>
    </w:rPr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20"/>
    </w:rPr>
    <w:tblPr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contextualSpacing/>
        <w:jc w:val="center"/>
      </w:pPr>
      <w:rPr>
        <w:rFonts w:cs="Times New Roman"/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ECHRTableFax">
    <w:name w:val="ECHR_Table_Fax"/>
    <w:uiPriority w:val="99"/>
    <w:rsid w:val="00893576"/>
    <w:rPr>
      <w:color w:val="000000"/>
      <w:sz w:val="20"/>
      <w:szCs w:val="2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rPr>
      <w:sz w:val="20"/>
      <w:szCs w:val="20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uiPriority w:val="99"/>
    <w:rsid w:val="0090506B"/>
    <w:rPr>
      <w:sz w:val="20"/>
      <w:szCs w:val="20"/>
    </w:rPr>
    <w:tblPr>
      <w:jc w:val="center"/>
      <w:tblInd w:w="0" w:type="dxa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blStylePr w:type="firstRow">
      <w:pPr>
        <w:spacing w:beforeLines="0"/>
        <w:ind w:leftChars="0" w:left="0"/>
      </w:pPr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eastAsia="MS Gothic"/>
      <w:b/>
      <w:bCs/>
      <w:color w:val="474747"/>
      <w:szCs w:val="24"/>
    </w:rPr>
  </w:style>
  <w:style w:type="paragraph" w:customStyle="1" w:styleId="OpiHi">
    <w:name w:val="Opi_H_i"/>
    <w:basedOn w:val="ECHRHeading4"/>
    <w:uiPriority w:val="99"/>
    <w:semiHidden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uiPriority w:val="99"/>
    <w:semiHidden/>
    <w:rsid w:val="006544C4"/>
    <w:rPr>
      <w:color w:val="00B05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44C4"/>
    <w:pPr>
      <w:spacing w:after="600"/>
    </w:pPr>
    <w:rPr>
      <w:rFonts w:eastAsia="MS Gothic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6544C4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paragraph" w:customStyle="1" w:styleId="ECHRPara">
    <w:name w:val="ECHR_Para"/>
    <w:aliases w:val="Ju_Para,Left,First line:  0 cm"/>
    <w:basedOn w:val="Normal"/>
    <w:link w:val="JuParaChar"/>
    <w:uiPriority w:val="99"/>
    <w:rsid w:val="004047FE"/>
    <w:pPr>
      <w:ind w:firstLine="284"/>
    </w:pPr>
    <w:rPr>
      <w:szCs w:val="20"/>
      <w:lang w:val="it-IT" w:eastAsia="ja-JP"/>
    </w:rPr>
  </w:style>
  <w:style w:type="table" w:customStyle="1" w:styleId="ECHRTableSimpleBox">
    <w:name w:val="ECHR_Table_Simple_Box"/>
    <w:uiPriority w:val="99"/>
    <w:rsid w:val="00AE354C"/>
    <w:rPr>
      <w:sz w:val="20"/>
      <w:szCs w:val="20"/>
    </w:rPr>
    <w:tblPr>
      <w:tblInd w:w="0" w:type="dxa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rPr>
      <w:sz w:val="20"/>
      <w:szCs w:val="20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20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rFonts w:cs="Times New Roman"/>
        <w:b/>
      </w:rPr>
    </w:tblStylePr>
    <w:tblStylePr w:type="lastCol">
      <w:pPr>
        <w:jc w:val="right"/>
      </w:pPr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uiPriority w:val="99"/>
    <w:rsid w:val="00520BAA"/>
    <w:rPr>
      <w:sz w:val="20"/>
      <w:szCs w:val="20"/>
    </w:rPr>
    <w:tblPr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cs="Times New Roman"/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uiPriority w:val="99"/>
    <w:rsid w:val="00661971"/>
    <w:rPr>
      <w:sz w:val="20"/>
      <w:szCs w:val="20"/>
    </w:rPr>
    <w:tblPr>
      <w:tblInd w:w="-680" w:type="dxa"/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  <w:tblStylePr w:type="lastCol">
      <w:pPr>
        <w:jc w:val="both"/>
      </w:pPr>
      <w:rPr>
        <w:rFonts w:cs="Times New Roman"/>
      </w:r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/>
    </w:rPr>
  </w:style>
  <w:style w:type="table" w:customStyle="1" w:styleId="ECHRTableOddBanded">
    <w:name w:val="ECHR_Table_Odd_Banded"/>
    <w:uiPriority w:val="99"/>
    <w:rsid w:val="00860B0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rFonts w:cs="Times New Roman"/>
        <w:b/>
      </w:rPr>
      <w:tblPr/>
      <w:tcPr>
        <w:shd w:val="clear" w:color="auto" w:fill="DFDFDF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44C4"/>
    <w:rPr>
      <w:rFonts w:eastAsia="MS Mincho" w:cs="Times New Roman"/>
      <w:sz w:val="24"/>
    </w:rPr>
  </w:style>
  <w:style w:type="table" w:customStyle="1" w:styleId="ECHRHeaderTableReduced">
    <w:name w:val="ECHR_Header_Table_Reduced"/>
    <w:uiPriority w:val="99"/>
    <w:rsid w:val="00B52BE0"/>
    <w:rPr>
      <w:sz w:val="20"/>
      <w:szCs w:val="20"/>
    </w:rPr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rPr>
        <w:rFonts w:cs="Times New Roman"/>
      </w:r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4C4"/>
    <w:rPr>
      <w:rFonts w:eastAsia="MS Mincho" w:cs="Times New Roman"/>
      <w:sz w:val="20"/>
    </w:rPr>
  </w:style>
  <w:style w:type="paragraph" w:customStyle="1" w:styleId="JuSigned">
    <w:name w:val="Ju_Signed"/>
    <w:basedOn w:val="Normal"/>
    <w:next w:val="JuParaLast"/>
    <w:uiPriority w:val="99"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99"/>
    <w:rsid w:val="006544C4"/>
    <w:pPr>
      <w:spacing w:before="720" w:after="240"/>
      <w:jc w:val="center"/>
      <w:outlineLvl w:val="0"/>
    </w:pPr>
    <w:rPr>
      <w:b/>
      <w:caps/>
    </w:rPr>
  </w:style>
  <w:style w:type="paragraph" w:customStyle="1" w:styleId="DecHTitle">
    <w:name w:val="Dec_H_Title"/>
    <w:basedOn w:val="ECHRTitleCentre1"/>
    <w:uiPriority w:val="99"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44C4"/>
    <w:rPr>
      <w:rFonts w:eastAsia="MS Mincho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44C4"/>
    <w:rPr>
      <w:rFonts w:eastAsia="MS Mincho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544C4"/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44C4"/>
    <w:rPr>
      <w:rFonts w:eastAsia="MS Mincho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544C4"/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44C4"/>
    <w:rPr>
      <w:rFonts w:eastAsia="MS Mincho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44C4"/>
    <w:rPr>
      <w:rFonts w:eastAsia="MS Mincho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544C4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544C4"/>
    <w:rPr>
      <w:rFonts w:eastAsia="MS Mincho" w:cs="Times New Roman"/>
      <w:sz w:val="24"/>
    </w:rPr>
  </w:style>
  <w:style w:type="table" w:styleId="ColorfulGrid">
    <w:name w:val="Colorful Grid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0072BC"/>
      </w:rPr>
      <w:tblPr/>
      <w:tcPr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/>
    </w:tcPr>
    <w:tblStylePr w:type="firstRow">
      <w:rPr>
        <w:rFonts w:cs="Times New Roman"/>
        <w:b/>
        <w:bCs/>
      </w:rPr>
      <w:tblPr/>
      <w:tcPr>
        <w:shd w:val="clear" w:color="auto" w:fill="7EC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CBFF"/>
      </w:tcPr>
    </w:tblStylePr>
    <w:tblStylePr w:type="firstCol">
      <w:rPr>
        <w:rFonts w:cs="Times New Roman"/>
        <w:color w:val="0072BC"/>
      </w:rPr>
      <w:tblPr/>
      <w:tcPr>
        <w:shd w:val="clear" w:color="auto" w:fill="00548C"/>
      </w:tcPr>
    </w:tblStylePr>
    <w:tblStylePr w:type="lastCol">
      <w:rPr>
        <w:rFonts w:cs="Times New Roman"/>
        <w:color w:val="0072BC"/>
      </w:rPr>
      <w:tblPr/>
      <w:tcPr>
        <w:shd w:val="clear" w:color="auto" w:fill="00548C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/>
    </w:tcPr>
    <w:tblStylePr w:type="firstRow">
      <w:rPr>
        <w:rFonts w:cs="Times New Roman"/>
        <w:b/>
        <w:bCs/>
      </w:rPr>
      <w:tblPr/>
      <w:tcPr>
        <w:shd w:val="clear" w:color="auto" w:fill="FF7F7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7F7F"/>
      </w:tcPr>
    </w:tblStylePr>
    <w:tblStylePr w:type="firstCol">
      <w:rPr>
        <w:rFonts w:cs="Times New Roman"/>
        <w:color w:val="0072BC"/>
      </w:rPr>
      <w:tblPr/>
      <w:tcPr>
        <w:shd w:val="clear" w:color="auto" w:fill="8F0000"/>
      </w:tcPr>
    </w:tblStylePr>
    <w:tblStylePr w:type="lastCol">
      <w:rPr>
        <w:rFonts w:cs="Times New Roman"/>
        <w:color w:val="0072BC"/>
      </w:rPr>
      <w:tblPr/>
      <w:tcPr>
        <w:shd w:val="clear" w:color="auto" w:fill="8F0000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5D5D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cs="Times New Roman"/>
        <w:color w:val="0072BC"/>
      </w:rPr>
      <w:tblPr/>
      <w:tcPr>
        <w:shd w:val="clear" w:color="auto" w:fill="707070"/>
      </w:tcPr>
    </w:tblStylePr>
    <w:tblStylePr w:type="lastCol">
      <w:rPr>
        <w:rFonts w:cs="Times New Roman"/>
        <w:color w:val="0072BC"/>
      </w:rPr>
      <w:tblPr/>
      <w:tcPr>
        <w:shd w:val="clear" w:color="auto" w:fill="707070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  <w:tblStylePr w:type="firstRow">
      <w:rPr>
        <w:rFonts w:cs="Times New Roman"/>
        <w:b/>
        <w:bCs/>
      </w:rPr>
      <w:tblPr/>
      <w:tcPr>
        <w:shd w:val="clear" w:color="auto" w:fill="B7B7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Times New Roman"/>
        <w:color w:val="0072BC"/>
      </w:rPr>
      <w:tblPr/>
      <w:tcPr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rFonts w:cs="Times New Roman"/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rFonts w:cs="Times New Roman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rPr>
        <w:rFonts w:cs="Times New Roman"/>
      </w:rPr>
      <w:tblPr/>
      <w:tcPr>
        <w:shd w:val="clear" w:color="auto" w:fill="7ECB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rPr>
        <w:rFonts w:cs="Times New Roman"/>
      </w:rPr>
      <w:tblPr/>
      <w:tcPr>
        <w:shd w:val="clear" w:color="auto" w:fill="FF7F7F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cs="Times New Roman"/>
      </w:rPr>
      <w:tblPr/>
      <w:tcPr>
        <w:shd w:val="clear" w:color="auto" w:fill="D5D5D5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cs="Times New Roman"/>
      </w:rPr>
      <w:tblPr/>
      <w:tcPr>
        <w:shd w:val="clear" w:color="auto" w:fill="B7B7B7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4C4"/>
    <w:rPr>
      <w:b/>
      <w:bCs/>
      <w:szCs w:val="20"/>
    </w:rPr>
  </w:style>
  <w:style w:type="table" w:styleId="DarkList">
    <w:name w:val="Dark List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544C4"/>
    <w:rPr>
      <w:rFonts w:eastAsia="MS Mincho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44C4"/>
    <w:rPr>
      <w:rFonts w:ascii="Tahoma" w:eastAsia="MS 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544C4"/>
    <w:rPr>
      <w:rFonts w:eastAsia="MS Mincho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44C4"/>
    <w:rPr>
      <w:rFonts w:eastAsia="MS Mincho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eastAsia="MS Gothi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rFonts w:cs="Times New Roman"/>
      <w:color w:val="7030A0"/>
      <w:u w:val="single"/>
    </w:rPr>
  </w:style>
  <w:style w:type="character" w:styleId="HTMLAcronym">
    <w:name w:val="HTML Acronym"/>
    <w:basedOn w:val="DefaultParagraphFont"/>
    <w:uiPriority w:val="99"/>
    <w:semiHidden/>
    <w:rsid w:val="006544C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544C4"/>
    <w:rPr>
      <w:rFonts w:eastAsia="MS Mincho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44C4"/>
    <w:rPr>
      <w:rFonts w:ascii="Consolas" w:eastAsia="MS Mincho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544C4"/>
    <w:rPr>
      <w:color w:val="00548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6544C4"/>
    <w:rPr>
      <w:color w:val="8F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6544C4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6544C4"/>
    <w:rPr>
      <w:color w:val="70707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6544C4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6544C4"/>
    <w:rPr>
      <w:color w:val="393939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6544C4"/>
    <w:rPr>
      <w:rFonts w:cs="Times New Roman"/>
    </w:rPr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25"/>
      </w:numPr>
      <w:tabs>
        <w:tab w:val="clear" w:pos="964"/>
        <w:tab w:val="num" w:pos="360"/>
      </w:tabs>
      <w:ind w:left="360" w:hanging="360"/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26"/>
      </w:numPr>
      <w:tabs>
        <w:tab w:val="clear" w:pos="851"/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27"/>
      </w:numPr>
      <w:tabs>
        <w:tab w:val="clear" w:pos="964"/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28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29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30"/>
      </w:numPr>
      <w:tabs>
        <w:tab w:val="clear" w:pos="720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31"/>
      </w:numPr>
      <w:tabs>
        <w:tab w:val="clear" w:pos="720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32"/>
      </w:numPr>
      <w:tabs>
        <w:tab w:val="num" w:pos="1492"/>
      </w:tabs>
      <w:ind w:left="1492"/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544C4"/>
    <w:rPr>
      <w:rFonts w:ascii="Consolas" w:eastAsia="MS Mincho" w:hAnsi="Consolas" w:cs="Consolas"/>
      <w:lang w:val="en-US" w:eastAsia="en-US" w:bidi="ar-SA"/>
    </w:rPr>
  </w:style>
  <w:style w:type="table" w:styleId="MediumGrid1">
    <w:name w:val="Medium Grid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FF2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FD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544C4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544C4"/>
    <w:rPr>
      <w:rFonts w:eastAsia="MS Mincho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544C4"/>
    <w:rPr>
      <w:rFonts w:ascii="Consolas" w:eastAsia="MS Mincho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544C4"/>
    <w:rPr>
      <w:rFonts w:eastAsia="MS Mincho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544C4"/>
    <w:rPr>
      <w:rFonts w:eastAsia="MS Mincho" w:cs="Times New Roman"/>
      <w:sz w:val="24"/>
    </w:rPr>
  </w:style>
  <w:style w:type="table" w:styleId="Table3Deffects1">
    <w:name w:val="Table 3D effects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544C4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544C4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link w:val="ECHRPara"/>
    <w:uiPriority w:val="99"/>
    <w:locked/>
    <w:rsid w:val="006F3FE5"/>
    <w:rPr>
      <w:rFonts w:eastAsia="MS Mincho"/>
      <w:sz w:val="24"/>
    </w:rPr>
  </w:style>
  <w:style w:type="paragraph" w:customStyle="1" w:styleId="JuParaChar3CharChar">
    <w:name w:val="Ju_Para Char3 Char Char"/>
    <w:basedOn w:val="Normal"/>
    <w:link w:val="JuParaChar3CharCharChar"/>
    <w:uiPriority w:val="99"/>
    <w:rsid w:val="006F3FE5"/>
    <w:pPr>
      <w:suppressAutoHyphens/>
      <w:ind w:firstLine="284"/>
    </w:pPr>
    <w:rPr>
      <w:rFonts w:eastAsia="Times New Roman"/>
      <w:szCs w:val="20"/>
      <w:lang w:val="fr-FR" w:eastAsia="fr-FR"/>
    </w:rPr>
  </w:style>
  <w:style w:type="character" w:customStyle="1" w:styleId="JuParaChar3CharCharChar">
    <w:name w:val="Ju_Para Char3 Char Char Char"/>
    <w:link w:val="JuParaChar3CharChar"/>
    <w:uiPriority w:val="99"/>
    <w:locked/>
    <w:rsid w:val="006F3FE5"/>
    <w:rPr>
      <w:rFonts w:ascii="Times New Roman" w:hAnsi="Times New Roman"/>
      <w:sz w:val="20"/>
      <w:lang w:val="fr-FR" w:eastAsia="fr-FR"/>
    </w:rPr>
  </w:style>
  <w:style w:type="numbering" w:styleId="111111">
    <w:name w:val="Outline List 2"/>
    <w:basedOn w:val="NoList"/>
    <w:uiPriority w:val="99"/>
    <w:semiHidden/>
    <w:unhideWhenUsed/>
    <w:locked/>
    <w:rsid w:val="0019782C"/>
    <w:pPr>
      <w:numPr>
        <w:numId w:val="32"/>
      </w:numPr>
    </w:pPr>
  </w:style>
  <w:style w:type="numbering" w:styleId="1ai">
    <w:name w:val="Outline List 1"/>
    <w:basedOn w:val="NoList"/>
    <w:uiPriority w:val="99"/>
    <w:semiHidden/>
    <w:unhideWhenUsed/>
    <w:locked/>
    <w:rsid w:val="0019782C"/>
    <w:pPr>
      <w:numPr>
        <w:numId w:val="33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19782C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852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dc:description/>
  <cp:lastModifiedBy/>
  <cp:revision>2</cp:revision>
  <dcterms:created xsi:type="dcterms:W3CDTF">2014-12-10T10:47:00Z</dcterms:created>
  <dcterms:modified xsi:type="dcterms:W3CDTF">2014-12-10T10:47:00Z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5490/03</vt:lpwstr>
  </property>
  <property fmtid="{D5CDD505-2E9C-101B-9397-08002B2CF9AE}" pid="4" name="CASEID">
    <vt:lpwstr>124235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LaunchFolder">
    <vt:lpwstr>O:\Development of templates\</vt:lpwstr>
  </property>
</Properties>
</file>